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69F0" w:rsidRDefault="004469F0" w:rsidP="001F2F30">
      <w:pPr>
        <w:widowControl/>
        <w:adjustRightInd w:val="0"/>
        <w:snapToGrid w:val="0"/>
        <w:spacing w:afterLines="30" w:after="93" w:line="400" w:lineRule="exact"/>
        <w:jc w:val="left"/>
        <w:rPr>
          <w:rFonts w:ascii="Times New Roman" w:eastAsiaTheme="minorEastAsia" w:hAnsi="Times New Roman" w:cs="Times New Roman"/>
          <w:b/>
          <w:color w:val="000000" w:themeColor="text1"/>
          <w:szCs w:val="21"/>
        </w:rPr>
      </w:pPr>
    </w:p>
    <w:p w:rsidR="005B7081" w:rsidRPr="003B3DCC" w:rsidRDefault="00F27FC1" w:rsidP="001F2F30">
      <w:pPr>
        <w:widowControl/>
        <w:adjustRightInd w:val="0"/>
        <w:snapToGrid w:val="0"/>
        <w:spacing w:afterLines="30" w:after="93" w:line="400" w:lineRule="exact"/>
        <w:jc w:val="center"/>
        <w:rPr>
          <w:rFonts w:ascii="黑体" w:eastAsia="黑体" w:hAnsi="黑体" w:cs="Times New Roman"/>
          <w:color w:val="000000" w:themeColor="text1"/>
          <w:sz w:val="30"/>
          <w:szCs w:val="30"/>
        </w:rPr>
      </w:pPr>
      <w:r w:rsidRPr="003B3DCC">
        <w:rPr>
          <w:rFonts w:ascii="黑体" w:eastAsia="黑体" w:hAnsi="黑体" w:cs="Times New Roman" w:hint="eastAsia"/>
          <w:color w:val="000000" w:themeColor="text1"/>
          <w:sz w:val="30"/>
          <w:szCs w:val="30"/>
        </w:rPr>
        <w:t>审核</w:t>
      </w:r>
      <w:r w:rsidRPr="003B3DCC">
        <w:rPr>
          <w:rFonts w:ascii="黑体" w:eastAsia="黑体" w:hAnsi="黑体" w:cs="Times New Roman"/>
          <w:color w:val="000000" w:themeColor="text1"/>
          <w:sz w:val="30"/>
          <w:szCs w:val="30"/>
        </w:rPr>
        <w:t>评估</w:t>
      </w:r>
      <w:r w:rsidRPr="003B3DCC">
        <w:rPr>
          <w:rFonts w:ascii="黑体" w:eastAsia="黑体" w:hAnsi="黑体" w:cs="Times New Roman" w:hint="eastAsia"/>
          <w:color w:val="000000" w:themeColor="text1"/>
          <w:sz w:val="30"/>
          <w:szCs w:val="30"/>
        </w:rPr>
        <w:t>部分</w:t>
      </w:r>
      <w:r w:rsidRPr="003B3DCC">
        <w:rPr>
          <w:rFonts w:ascii="黑体" w:eastAsia="黑体" w:hAnsi="黑体" w:cs="Times New Roman"/>
          <w:color w:val="000000" w:themeColor="text1"/>
          <w:sz w:val="30"/>
          <w:szCs w:val="30"/>
        </w:rPr>
        <w:t>相关数据</w:t>
      </w:r>
      <w:r w:rsidR="005B7081" w:rsidRPr="003B3DCC">
        <w:rPr>
          <w:rFonts w:ascii="黑体" w:eastAsia="黑体" w:hAnsi="黑体" w:cs="Times New Roman"/>
          <w:color w:val="000000" w:themeColor="text1"/>
          <w:sz w:val="30"/>
          <w:szCs w:val="30"/>
        </w:rPr>
        <w:t>指标</w:t>
      </w:r>
      <w:r w:rsidRPr="003B3DCC">
        <w:rPr>
          <w:rFonts w:ascii="黑体" w:eastAsia="黑体" w:hAnsi="黑体" w:cs="Times New Roman" w:hint="eastAsia"/>
          <w:color w:val="000000" w:themeColor="text1"/>
          <w:sz w:val="30"/>
          <w:szCs w:val="30"/>
        </w:rPr>
        <w:t>内涵</w:t>
      </w:r>
      <w:r w:rsidRPr="003B3DCC">
        <w:rPr>
          <w:rFonts w:ascii="黑体" w:eastAsia="黑体" w:hAnsi="黑体" w:cs="Times New Roman"/>
          <w:color w:val="000000" w:themeColor="text1"/>
          <w:sz w:val="30"/>
          <w:szCs w:val="30"/>
        </w:rPr>
        <w:t>说明</w:t>
      </w:r>
    </w:p>
    <w:p w:rsidR="00F27FC1" w:rsidRPr="00C23BF4" w:rsidRDefault="00F27FC1" w:rsidP="001F2F30">
      <w:pPr>
        <w:widowControl/>
        <w:adjustRightInd w:val="0"/>
        <w:snapToGrid w:val="0"/>
        <w:spacing w:afterLines="30" w:after="93" w:line="400" w:lineRule="exact"/>
        <w:jc w:val="left"/>
        <w:rPr>
          <w:rFonts w:ascii="Times New Roman" w:eastAsiaTheme="minorEastAsia" w:hAnsi="Times New Roman" w:cs="Times New Roman"/>
          <w:b/>
          <w:color w:val="000000" w:themeColor="text1"/>
          <w:szCs w:val="21"/>
        </w:rPr>
      </w:pPr>
    </w:p>
    <w:p w:rsidR="005B7081" w:rsidRPr="00C23BF4" w:rsidRDefault="005B708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办学类型</w:t>
      </w:r>
      <w:r w:rsidRPr="00C23BF4">
        <w:rPr>
          <w:rFonts w:ascii="Times New Roman" w:eastAsiaTheme="minorEastAsia" w:hAnsi="Times New Roman" w:cs="Times New Roman"/>
          <w:color w:val="000000" w:themeColor="text1"/>
          <w:szCs w:val="21"/>
        </w:rPr>
        <w:t>：选择普通本科院校或独立学院（主要实施本科层次的教育）。</w:t>
      </w:r>
    </w:p>
    <w:p w:rsidR="005B7081" w:rsidRPr="00C23BF4" w:rsidRDefault="005B708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学校性质</w:t>
      </w:r>
      <w:r w:rsidRPr="00C23BF4">
        <w:rPr>
          <w:rFonts w:ascii="Times New Roman" w:eastAsiaTheme="minorEastAsia" w:hAnsi="Times New Roman" w:cs="Times New Roman"/>
          <w:color w:val="000000" w:themeColor="text1"/>
          <w:szCs w:val="21"/>
        </w:rPr>
        <w:t>：学校分综合院校，理工院校，农业院校，林业院校，医药院校，师范院校，语言院校，财经院校，政法院校，体育院校，艺术院校，民族院校。此分类只适用于普通高等学校。</w:t>
      </w:r>
      <w:r w:rsidR="00446D88" w:rsidRPr="00DE03B5">
        <w:rPr>
          <w:rFonts w:ascii="Times New Roman" w:eastAsiaTheme="minorEastAsia" w:hAnsi="Times New Roman" w:cs="Times New Roman" w:hint="eastAsia"/>
          <w:color w:val="000000" w:themeColor="text1"/>
          <w:szCs w:val="21"/>
          <w:highlight w:val="yellow"/>
        </w:rPr>
        <w:t>注：语文类高校选择语言院校。</w:t>
      </w:r>
    </w:p>
    <w:p w:rsidR="005B7081" w:rsidRPr="00C23BF4" w:rsidRDefault="005B708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举办者</w:t>
      </w:r>
      <w:r w:rsidRPr="00C23BF4">
        <w:rPr>
          <w:rFonts w:ascii="Times New Roman" w:eastAsiaTheme="minorEastAsia" w:hAnsi="Times New Roman" w:cs="Times New Roman"/>
          <w:color w:val="000000" w:themeColor="text1"/>
          <w:szCs w:val="21"/>
        </w:rPr>
        <w:t>：指学校的上级主管部门或为设置教育机构提供必要的经费和基本办学条件者，即，指投资兴办或提供教育经费的中央、地方政府部门或其他团体、组织、个人。</w:t>
      </w:r>
    </w:p>
    <w:p w:rsidR="005B7081" w:rsidRPr="00C23BF4" w:rsidRDefault="005B708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主管部门：</w:t>
      </w:r>
      <w:r w:rsidRPr="00C23BF4">
        <w:rPr>
          <w:rFonts w:ascii="Times New Roman" w:eastAsiaTheme="minorEastAsia" w:hAnsi="Times New Roman" w:cs="Times New Roman"/>
          <w:color w:val="000000" w:themeColor="text1"/>
          <w:szCs w:val="21"/>
        </w:rPr>
        <w:t>指学校的上级（政府）管理机构。</w:t>
      </w:r>
    </w:p>
    <w:p w:rsidR="007A0FBF" w:rsidRPr="00C23BF4" w:rsidRDefault="007A0FBF"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rPr>
        <w:t>优势专业类型</w:t>
      </w:r>
      <w:r w:rsidRPr="00C23BF4">
        <w:rPr>
          <w:rFonts w:ascii="Times New Roman" w:eastAsiaTheme="minorEastAsia" w:hAnsi="Times New Roman" w:cs="Times New Roman"/>
          <w:b/>
          <w:color w:val="000000" w:themeColor="text1"/>
          <w:szCs w:val="21"/>
        </w:rPr>
        <w:t>：</w:t>
      </w:r>
      <w:r w:rsidR="00647B33" w:rsidRPr="00C23BF4">
        <w:rPr>
          <w:rFonts w:ascii="Times New Roman" w:eastAsiaTheme="minorEastAsia" w:hAnsi="Times New Roman" w:cs="Times New Roman"/>
          <w:color w:val="000000" w:themeColor="text1"/>
          <w:szCs w:val="21"/>
        </w:rPr>
        <w:t>国家特色专业、国家综合改革试点专业、省部级优势专业</w:t>
      </w:r>
      <w:r w:rsidR="00050EBB" w:rsidRPr="00C23BF4">
        <w:rPr>
          <w:rFonts w:ascii="Times New Roman" w:eastAsiaTheme="minorEastAsia" w:hAnsi="Times New Roman" w:cs="Times New Roman"/>
          <w:color w:val="000000" w:themeColor="text1"/>
          <w:szCs w:val="21"/>
        </w:rPr>
        <w:t>。</w:t>
      </w:r>
      <w:r w:rsidR="00647B33" w:rsidRPr="00C23BF4">
        <w:rPr>
          <w:rFonts w:ascii="Times New Roman" w:eastAsiaTheme="minorEastAsia" w:hAnsi="Times New Roman" w:cs="Times New Roman"/>
          <w:color w:val="000000" w:themeColor="text1"/>
          <w:szCs w:val="21"/>
        </w:rPr>
        <w:t>其中，国家特色专业，指自</w:t>
      </w:r>
      <w:r w:rsidR="00647B33" w:rsidRPr="00C23BF4">
        <w:rPr>
          <w:rFonts w:ascii="Times New Roman" w:eastAsiaTheme="minorEastAsia" w:hAnsi="Times New Roman" w:cs="Times New Roman"/>
          <w:color w:val="000000" w:themeColor="text1"/>
          <w:szCs w:val="21"/>
        </w:rPr>
        <w:t>2007</w:t>
      </w:r>
      <w:r w:rsidR="00647B33" w:rsidRPr="00C23BF4">
        <w:rPr>
          <w:rFonts w:ascii="Times New Roman" w:eastAsiaTheme="minorEastAsia" w:hAnsi="Times New Roman" w:cs="Times New Roman"/>
          <w:color w:val="000000" w:themeColor="text1"/>
          <w:szCs w:val="21"/>
        </w:rPr>
        <w:t>年以来，教育部和财政部批准建设的国家级一类、二类特色专业</w:t>
      </w:r>
      <w:r w:rsidR="00050EBB" w:rsidRPr="00C23BF4">
        <w:rPr>
          <w:rFonts w:ascii="Times New Roman" w:eastAsiaTheme="minorEastAsia" w:hAnsi="Times New Roman" w:cs="Times New Roman"/>
          <w:color w:val="000000" w:themeColor="text1"/>
          <w:szCs w:val="21"/>
        </w:rPr>
        <w:t>；</w:t>
      </w:r>
      <w:r w:rsidR="00B33366" w:rsidRPr="00C23BF4">
        <w:rPr>
          <w:rFonts w:ascii="Times New Roman" w:eastAsiaTheme="minorEastAsia" w:hAnsi="Times New Roman" w:cs="Times New Roman"/>
          <w:color w:val="000000" w:themeColor="text1"/>
          <w:szCs w:val="21"/>
        </w:rPr>
        <w:t>国家综合改革试点专业，指教育部</w:t>
      </w:r>
      <w:r w:rsidR="00B33366" w:rsidRPr="00C23BF4">
        <w:rPr>
          <w:rFonts w:ascii="Times New Roman" w:eastAsiaTheme="minorEastAsia" w:hAnsi="Times New Roman" w:cs="Times New Roman"/>
          <w:color w:val="000000" w:themeColor="text1"/>
          <w:szCs w:val="21"/>
        </w:rPr>
        <w:t>“</w:t>
      </w:r>
      <w:r w:rsidR="00B33366" w:rsidRPr="00C23BF4">
        <w:rPr>
          <w:rFonts w:ascii="Times New Roman" w:eastAsiaTheme="minorEastAsia" w:hAnsi="Times New Roman" w:cs="Times New Roman"/>
          <w:color w:val="000000" w:themeColor="text1"/>
          <w:szCs w:val="21"/>
        </w:rPr>
        <w:t>专业综合改革试点</w:t>
      </w:r>
      <w:r w:rsidR="00B33366" w:rsidRPr="00C23BF4">
        <w:rPr>
          <w:rFonts w:ascii="Times New Roman" w:eastAsiaTheme="minorEastAsia" w:hAnsi="Times New Roman" w:cs="Times New Roman"/>
          <w:color w:val="000000" w:themeColor="text1"/>
          <w:szCs w:val="21"/>
        </w:rPr>
        <w:t>”</w:t>
      </w:r>
      <w:r w:rsidR="00B33366" w:rsidRPr="00C23BF4">
        <w:rPr>
          <w:rFonts w:ascii="Times New Roman" w:eastAsiaTheme="minorEastAsia" w:hAnsi="Times New Roman" w:cs="Times New Roman"/>
          <w:color w:val="000000" w:themeColor="text1"/>
          <w:szCs w:val="21"/>
        </w:rPr>
        <w:t>项目批准建设的综合改革试点专业</w:t>
      </w:r>
      <w:r w:rsidR="00050EBB" w:rsidRPr="00C23BF4">
        <w:rPr>
          <w:rFonts w:ascii="Times New Roman" w:eastAsiaTheme="minorEastAsia" w:hAnsi="Times New Roman" w:cs="Times New Roman"/>
          <w:color w:val="000000" w:themeColor="text1"/>
          <w:szCs w:val="21"/>
        </w:rPr>
        <w:t>；</w:t>
      </w:r>
      <w:r w:rsidR="00647B33" w:rsidRPr="00C23BF4">
        <w:rPr>
          <w:rFonts w:ascii="Times New Roman" w:eastAsiaTheme="minorEastAsia" w:hAnsi="Times New Roman" w:cs="Times New Roman"/>
          <w:color w:val="000000" w:themeColor="text1"/>
          <w:szCs w:val="21"/>
        </w:rPr>
        <w:t>省部级优势专业，指经省部级行政部门批准建设的省部级品牌专业、名牌专业、特色专业、示范专业、重点建设专业</w:t>
      </w:r>
      <w:r w:rsidR="00476008" w:rsidRPr="00C23BF4">
        <w:rPr>
          <w:rFonts w:ascii="Times New Roman" w:eastAsiaTheme="minorEastAsia" w:hAnsi="Times New Roman" w:cs="Times New Roman"/>
          <w:color w:val="000000" w:themeColor="text1"/>
          <w:szCs w:val="21"/>
        </w:rPr>
        <w:t>、综合改革试点专业</w:t>
      </w:r>
      <w:r w:rsidR="00647B33" w:rsidRPr="00C23BF4">
        <w:rPr>
          <w:rFonts w:ascii="Times New Roman" w:eastAsiaTheme="minorEastAsia" w:hAnsi="Times New Roman" w:cs="Times New Roman"/>
          <w:color w:val="000000" w:themeColor="text1"/>
          <w:szCs w:val="21"/>
        </w:rPr>
        <w:t>等。</w:t>
      </w:r>
    </w:p>
    <w:p w:rsidR="007A0FBF" w:rsidRDefault="007A0FBF"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新专业：</w:t>
      </w:r>
      <w:r w:rsidRPr="00C23BF4">
        <w:rPr>
          <w:rFonts w:ascii="Times New Roman" w:eastAsiaTheme="minorEastAsia" w:hAnsi="Times New Roman" w:cs="Times New Roman"/>
          <w:color w:val="000000" w:themeColor="text1"/>
          <w:szCs w:val="21"/>
        </w:rPr>
        <w:t>指教育部或省级教育行政部门批准设置的、毕业生不满</w:t>
      </w:r>
      <w:r w:rsidRPr="00C23BF4">
        <w:rPr>
          <w:rFonts w:ascii="Times New Roman" w:eastAsiaTheme="minorEastAsia" w:hAnsi="Times New Roman" w:cs="Times New Roman"/>
          <w:color w:val="000000" w:themeColor="text1"/>
          <w:szCs w:val="21"/>
        </w:rPr>
        <w:t>3</w:t>
      </w:r>
      <w:r w:rsidRPr="00C23BF4">
        <w:rPr>
          <w:rFonts w:ascii="Times New Roman" w:eastAsiaTheme="minorEastAsia" w:hAnsi="Times New Roman" w:cs="Times New Roman"/>
          <w:color w:val="000000" w:themeColor="text1"/>
          <w:szCs w:val="21"/>
        </w:rPr>
        <w:t>届的专业。</w:t>
      </w:r>
    </w:p>
    <w:p w:rsidR="00384465" w:rsidRPr="00C23BF4" w:rsidRDefault="00384465"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教职工：</w:t>
      </w:r>
      <w:r w:rsidR="00335217" w:rsidRPr="001C26AA">
        <w:rPr>
          <w:rFonts w:ascii="Times New Roman" w:eastAsiaTheme="minorEastAsia" w:hAnsi="Times New Roman" w:cs="Times New Roman" w:hint="eastAsia"/>
          <w:color w:val="000000" w:themeColor="text1"/>
          <w:szCs w:val="21"/>
        </w:rPr>
        <w:t>指</w:t>
      </w:r>
      <w:r w:rsidRPr="00C23BF4">
        <w:rPr>
          <w:rFonts w:ascii="Times New Roman" w:eastAsiaTheme="minorEastAsia" w:hAnsi="Times New Roman" w:cs="Times New Roman"/>
          <w:color w:val="000000" w:themeColor="text1"/>
          <w:szCs w:val="21"/>
        </w:rPr>
        <w:t>学校</w:t>
      </w:r>
      <w:r w:rsidR="00335217">
        <w:rPr>
          <w:rFonts w:ascii="Times New Roman" w:eastAsiaTheme="minorEastAsia" w:hAnsi="Times New Roman" w:cs="Times New Roman" w:hint="eastAsia"/>
          <w:color w:val="000000" w:themeColor="text1"/>
          <w:szCs w:val="21"/>
        </w:rPr>
        <w:t>全职工作，并由学校支付工资的编制或聘任制人员。（不含工勤人员）</w:t>
      </w:r>
      <w:r w:rsidRPr="00C23BF4">
        <w:rPr>
          <w:rFonts w:ascii="Times New Roman" w:eastAsiaTheme="minorEastAsia" w:hAnsi="Times New Roman" w:cs="Times New Roman"/>
          <w:color w:val="000000" w:themeColor="text1"/>
          <w:szCs w:val="21"/>
        </w:rPr>
        <w:t>。</w:t>
      </w:r>
    </w:p>
    <w:p w:rsidR="00384465" w:rsidRPr="00C23BF4" w:rsidRDefault="00384465"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最高学位：</w:t>
      </w:r>
      <w:r w:rsidRPr="00C23BF4">
        <w:rPr>
          <w:rFonts w:ascii="Times New Roman" w:eastAsiaTheme="minorEastAsia" w:hAnsi="Times New Roman" w:cs="Times New Roman"/>
          <w:color w:val="000000" w:themeColor="text1"/>
          <w:szCs w:val="21"/>
        </w:rPr>
        <w:t>教职工所获最高学位，分为博士、硕士、学士和无学位。</w:t>
      </w:r>
    </w:p>
    <w:p w:rsidR="00384465" w:rsidRPr="00C23BF4" w:rsidRDefault="00384465"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学缘：</w:t>
      </w:r>
      <w:r w:rsidRPr="00C23BF4">
        <w:rPr>
          <w:rFonts w:ascii="Times New Roman" w:eastAsiaTheme="minorEastAsia" w:hAnsi="Times New Roman" w:cs="Times New Roman"/>
          <w:color w:val="000000" w:themeColor="text1"/>
          <w:szCs w:val="21"/>
        </w:rPr>
        <w:t>指</w:t>
      </w:r>
      <w:r w:rsidR="007E44ED">
        <w:rPr>
          <w:rFonts w:ascii="Times New Roman" w:eastAsiaTheme="minorEastAsia" w:hAnsi="Times New Roman" w:cs="Times New Roman" w:hint="eastAsia"/>
          <w:color w:val="000000" w:themeColor="text1"/>
          <w:szCs w:val="21"/>
        </w:rPr>
        <w:t>教职工</w:t>
      </w:r>
      <w:r w:rsidRPr="00C23BF4">
        <w:rPr>
          <w:rFonts w:ascii="Times New Roman" w:eastAsiaTheme="minorEastAsia" w:hAnsi="Times New Roman" w:cs="Times New Roman"/>
          <w:color w:val="000000" w:themeColor="text1"/>
          <w:szCs w:val="21"/>
        </w:rPr>
        <w:t>中最终学位在本校取得和在国内外其他高校（或授予单位）取得的情况。其中，本校指最终学位是在本校取得的；外校（境内）指最终学位是在境内其他学校取得的；外校（境外）指最终学位是在境外（国外及港、澳、台）学校取得的。</w:t>
      </w:r>
    </w:p>
    <w:p w:rsidR="009123EC" w:rsidRPr="009123EC" w:rsidRDefault="009123EC" w:rsidP="001F2F30">
      <w:pPr>
        <w:adjustRightInd w:val="0"/>
        <w:snapToGrid w:val="0"/>
        <w:spacing w:afterLines="30" w:after="93" w:line="400" w:lineRule="exact"/>
        <w:rPr>
          <w:rFonts w:ascii="Times New Roman" w:eastAsiaTheme="minorEastAsia" w:hAnsi="Times New Roman" w:cs="Times New Roman" w:hint="eastAsia"/>
          <w:color w:val="000000" w:themeColor="text1"/>
          <w:szCs w:val="21"/>
        </w:rPr>
      </w:pPr>
      <w:r>
        <w:rPr>
          <w:rFonts w:ascii="Times New Roman" w:eastAsiaTheme="minorEastAsia" w:hAnsi="Times New Roman" w:cs="Times New Roman" w:hint="eastAsia"/>
          <w:b/>
          <w:color w:val="000000" w:themeColor="text1"/>
          <w:szCs w:val="21"/>
        </w:rPr>
        <w:t>专任</w:t>
      </w:r>
      <w:r>
        <w:rPr>
          <w:rFonts w:ascii="Times New Roman" w:eastAsiaTheme="minorEastAsia" w:hAnsi="Times New Roman" w:cs="Times New Roman"/>
          <w:b/>
          <w:color w:val="000000" w:themeColor="text1"/>
          <w:szCs w:val="21"/>
        </w:rPr>
        <w:t>教师：</w:t>
      </w:r>
      <w:r>
        <w:rPr>
          <w:rFonts w:hint="eastAsia"/>
        </w:rPr>
        <w:t>是指专职从事教学工作的教师，不一定都是教师职称系列，也含其他系列的人员，并包括外聘教师。</w:t>
      </w:r>
    </w:p>
    <w:p w:rsidR="00384465" w:rsidRDefault="00384465"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实验技术人员：</w:t>
      </w:r>
      <w:r w:rsidR="003965E5" w:rsidRPr="00C23BF4">
        <w:rPr>
          <w:rFonts w:ascii="Times New Roman" w:eastAsiaTheme="minorEastAsia" w:hAnsi="Times New Roman" w:cs="Times New Roman"/>
          <w:color w:val="000000" w:themeColor="text1"/>
          <w:szCs w:val="21"/>
        </w:rPr>
        <w:t>指</w:t>
      </w:r>
      <w:r w:rsidR="00647B33" w:rsidRPr="00C23BF4">
        <w:rPr>
          <w:rFonts w:ascii="Times New Roman" w:eastAsiaTheme="minorEastAsia" w:hAnsi="Times New Roman" w:cs="Times New Roman"/>
          <w:color w:val="000000" w:themeColor="text1"/>
          <w:szCs w:val="21"/>
        </w:rPr>
        <w:t>专职</w:t>
      </w:r>
      <w:r w:rsidR="003965E5" w:rsidRPr="00C23BF4">
        <w:rPr>
          <w:rFonts w:ascii="Times New Roman" w:eastAsiaTheme="minorEastAsia" w:hAnsi="Times New Roman" w:cs="Times New Roman"/>
          <w:color w:val="000000" w:themeColor="text1"/>
          <w:szCs w:val="21"/>
        </w:rPr>
        <w:t>从事</w:t>
      </w:r>
      <w:r w:rsidRPr="00C23BF4">
        <w:rPr>
          <w:rFonts w:ascii="Times New Roman" w:eastAsiaTheme="minorEastAsia" w:hAnsi="Times New Roman" w:cs="Times New Roman"/>
          <w:color w:val="000000" w:themeColor="text1"/>
          <w:szCs w:val="21"/>
        </w:rPr>
        <w:t>实验教学</w:t>
      </w:r>
      <w:r w:rsidR="003965E5" w:rsidRPr="00C23BF4">
        <w:rPr>
          <w:rFonts w:ascii="Times New Roman" w:eastAsiaTheme="minorEastAsia" w:hAnsi="Times New Roman" w:cs="Times New Roman"/>
          <w:color w:val="000000" w:themeColor="text1"/>
          <w:szCs w:val="21"/>
        </w:rPr>
        <w:t>、辅导和指导的具有实验编制的工作人员</w:t>
      </w:r>
      <w:r w:rsidRPr="00C23BF4">
        <w:rPr>
          <w:rFonts w:ascii="Times New Roman" w:eastAsiaTheme="minorEastAsia" w:hAnsi="Times New Roman" w:cs="Times New Roman"/>
          <w:color w:val="000000" w:themeColor="text1"/>
          <w:szCs w:val="21"/>
        </w:rPr>
        <w:t>。</w:t>
      </w:r>
      <w:bookmarkStart w:id="0" w:name="_GoBack"/>
      <w:bookmarkEnd w:id="0"/>
    </w:p>
    <w:p w:rsidR="00864726" w:rsidRPr="00C23BF4" w:rsidRDefault="00864726"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lastRenderedPageBreak/>
        <w:t>双师型教师：</w:t>
      </w:r>
      <w:r w:rsidRPr="00C23BF4">
        <w:rPr>
          <w:rFonts w:ascii="Times New Roman" w:eastAsiaTheme="minorEastAsia" w:hAnsi="Times New Roman" w:cs="Times New Roman"/>
          <w:color w:val="000000" w:themeColor="text1"/>
          <w:szCs w:val="21"/>
        </w:rPr>
        <w:t>指高等学校中具有中级及以上教师职称，又具备下列条件之一的专业课教师：（</w:t>
      </w:r>
      <w:r w:rsidRPr="00C23BF4">
        <w:rPr>
          <w:rFonts w:ascii="Times New Roman" w:eastAsiaTheme="minorEastAsia" w:hAnsi="Times New Roman" w:cs="Times New Roman"/>
          <w:color w:val="000000" w:themeColor="text1"/>
          <w:szCs w:val="21"/>
        </w:rPr>
        <w:t>1</w:t>
      </w:r>
      <w:r w:rsidRPr="00C23BF4">
        <w:rPr>
          <w:rFonts w:ascii="Times New Roman" w:eastAsiaTheme="minorEastAsia" w:hAnsi="Times New Roman" w:cs="Times New Roman"/>
          <w:color w:val="000000" w:themeColor="text1"/>
          <w:szCs w:val="21"/>
        </w:rPr>
        <w:t>）有本专业实际工作的中级及以上技术职称（含行业特许的资格证书、有专业资格或专业技能考评员资格者）。（</w:t>
      </w:r>
      <w:r w:rsidRPr="00C23BF4">
        <w:rPr>
          <w:rFonts w:ascii="Times New Roman" w:eastAsiaTheme="minorEastAsia" w:hAnsi="Times New Roman" w:cs="Times New Roman"/>
          <w:color w:val="000000" w:themeColor="text1"/>
          <w:szCs w:val="21"/>
        </w:rPr>
        <w:t>2</w:t>
      </w:r>
      <w:r w:rsidRPr="00C23BF4">
        <w:rPr>
          <w:rFonts w:ascii="Times New Roman" w:eastAsiaTheme="minorEastAsia" w:hAnsi="Times New Roman" w:cs="Times New Roman"/>
          <w:color w:val="000000" w:themeColor="text1"/>
          <w:szCs w:val="21"/>
        </w:rPr>
        <w:t>）近五年中有两年以上（可累计计算）在企业第一线从事本专业实际工作的经历，或参加教育部组织的教师专业技能培训且获得合格证书，能全面指导学生专业实践实训活动。（</w:t>
      </w:r>
      <w:r w:rsidRPr="00C23BF4">
        <w:rPr>
          <w:rFonts w:ascii="Times New Roman" w:eastAsiaTheme="minorEastAsia" w:hAnsi="Times New Roman" w:cs="Times New Roman"/>
          <w:color w:val="000000" w:themeColor="text1"/>
          <w:szCs w:val="21"/>
        </w:rPr>
        <w:t>3</w:t>
      </w:r>
      <w:r w:rsidRPr="00C23BF4">
        <w:rPr>
          <w:rFonts w:ascii="Times New Roman" w:eastAsiaTheme="minorEastAsia" w:hAnsi="Times New Roman" w:cs="Times New Roman"/>
          <w:color w:val="000000" w:themeColor="text1"/>
          <w:szCs w:val="21"/>
        </w:rPr>
        <w:t>）近五年主持（或主要参与）两项应用技术研究（或两项校内实践教学设施建设及提升技术水平的设计安装工作），成果已被企业（学校）使用，达到同行业（学校）中先进水平。</w:t>
      </w:r>
    </w:p>
    <w:p w:rsidR="00864726" w:rsidRPr="00C23BF4" w:rsidRDefault="00864726"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具有工程背景：</w:t>
      </w:r>
      <w:r w:rsidRPr="00C23BF4">
        <w:rPr>
          <w:rFonts w:ascii="Times New Roman" w:eastAsiaTheme="minorEastAsia" w:hAnsi="Times New Roman" w:cs="Times New Roman"/>
          <w:color w:val="000000" w:themeColor="text1"/>
          <w:szCs w:val="21"/>
        </w:rPr>
        <w:t>指近五年中有两年以上（可累计）在一线从事与本专业相关的工程方面的工作，能够全面指导学生工程实践、实训活动的教师。</w:t>
      </w:r>
    </w:p>
    <w:p w:rsidR="00864726" w:rsidRPr="00C23BF4" w:rsidRDefault="00864726"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具有行业背景：</w:t>
      </w:r>
      <w:r w:rsidRPr="00C23BF4">
        <w:rPr>
          <w:rFonts w:ascii="Times New Roman" w:eastAsiaTheme="minorEastAsia" w:hAnsi="Times New Roman" w:cs="Times New Roman"/>
          <w:color w:val="000000" w:themeColor="text1"/>
          <w:szCs w:val="21"/>
        </w:rPr>
        <w:t>指近五年中有两年以上（可累计）在企业、机构一线从事与本专业相关的实际工作，能够全面指导学生专业实践、实训活动的教师。</w:t>
      </w:r>
    </w:p>
    <w:p w:rsidR="00384465" w:rsidRPr="00C23BF4" w:rsidRDefault="00384465"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外聘教师：</w:t>
      </w:r>
      <w:r w:rsidRPr="00C23BF4">
        <w:rPr>
          <w:rFonts w:ascii="Times New Roman" w:eastAsiaTheme="minorEastAsia" w:hAnsi="Times New Roman" w:cs="Times New Roman"/>
          <w:color w:val="000000" w:themeColor="text1"/>
          <w:szCs w:val="21"/>
        </w:rPr>
        <w:t>指聘请的国内、外其他高校及科研机构、企业、行业等的教师和退休教师（含本校退休教师）</w:t>
      </w:r>
      <w:r w:rsidR="003B6632"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聘期为一学期以上。</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校友会总数：</w:t>
      </w:r>
      <w:r w:rsidRPr="00C23BF4">
        <w:rPr>
          <w:rFonts w:ascii="Times New Roman" w:eastAsiaTheme="minorEastAsia" w:hAnsi="Times New Roman" w:cs="Times New Roman"/>
          <w:color w:val="000000" w:themeColor="text1"/>
          <w:szCs w:val="21"/>
        </w:rPr>
        <w:t>指在各地成立并在学校备案的校友会数量。</w:t>
      </w:r>
      <w:r w:rsidRPr="00C23BF4">
        <w:rPr>
          <w:rFonts w:ascii="Times New Roman" w:eastAsiaTheme="minorEastAsia" w:hAnsi="Times New Roman" w:cs="Times New Roman"/>
          <w:b/>
          <w:color w:val="000000" w:themeColor="text1"/>
          <w:szCs w:val="21"/>
        </w:rPr>
        <w:t>境内校友会：</w:t>
      </w:r>
      <w:r w:rsidRPr="00C23BF4">
        <w:rPr>
          <w:rFonts w:ascii="Times New Roman" w:eastAsiaTheme="minorEastAsia" w:hAnsi="Times New Roman" w:cs="Times New Roman"/>
          <w:color w:val="000000" w:themeColor="text1"/>
          <w:szCs w:val="21"/>
        </w:rPr>
        <w:t>指在境内社团登记管理机关登记注册或在学校备案的位于境内的校友会数量</w:t>
      </w:r>
      <w:r w:rsidR="000E6B55"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b/>
          <w:color w:val="000000" w:themeColor="text1"/>
          <w:szCs w:val="21"/>
        </w:rPr>
        <w:t>境外校友会：</w:t>
      </w:r>
      <w:r w:rsidRPr="00C23BF4">
        <w:rPr>
          <w:rFonts w:ascii="Times New Roman" w:eastAsiaTheme="minorEastAsia" w:hAnsi="Times New Roman" w:cs="Times New Roman"/>
          <w:color w:val="000000" w:themeColor="text1"/>
          <w:szCs w:val="21"/>
        </w:rPr>
        <w:t>指在境外（含港、澳、台）社团登记管理机关登记注册的或在学校校友会备案的位于境外的校友会数量。</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签订合作协议机构总数：</w:t>
      </w:r>
      <w:r w:rsidRPr="00C23BF4">
        <w:rPr>
          <w:rFonts w:ascii="Times New Roman" w:eastAsiaTheme="minorEastAsia" w:hAnsi="Times New Roman" w:cs="Times New Roman"/>
          <w:color w:val="000000" w:themeColor="text1"/>
          <w:szCs w:val="21"/>
        </w:rPr>
        <w:t>指与学校签署协议，联合进行人才培养、科学研究、生产服务等活动的法人机构的数量</w:t>
      </w:r>
      <w:r w:rsidR="000E6B55" w:rsidRPr="00C23BF4">
        <w:rPr>
          <w:rFonts w:ascii="Times New Roman" w:eastAsiaTheme="minorEastAsia" w:hAnsi="Times New Roman" w:cs="Times New Roman"/>
          <w:color w:val="000000" w:themeColor="text1"/>
          <w:szCs w:val="21"/>
        </w:rPr>
        <w:t>，</w:t>
      </w:r>
      <w:r w:rsidR="00724813" w:rsidRPr="00EA0818">
        <w:rPr>
          <w:rFonts w:ascii="Times New Roman" w:eastAsiaTheme="minorEastAsia" w:hAnsi="Times New Roman" w:cs="Times New Roman" w:hint="eastAsia"/>
          <w:b/>
          <w:color w:val="000000" w:themeColor="text1"/>
          <w:szCs w:val="21"/>
        </w:rPr>
        <w:t>不含学生实习协议的机构</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b/>
          <w:color w:val="000000" w:themeColor="text1"/>
          <w:szCs w:val="21"/>
        </w:rPr>
        <w:t>学术机构：</w:t>
      </w:r>
      <w:r w:rsidRPr="00C23BF4">
        <w:rPr>
          <w:rFonts w:ascii="Times New Roman" w:eastAsiaTheme="minorEastAsia" w:hAnsi="Times New Roman" w:cs="Times New Roman"/>
          <w:color w:val="000000" w:themeColor="text1"/>
          <w:szCs w:val="21"/>
        </w:rPr>
        <w:t>指学校与其他学术机构如高校、科研院所等签订的联合进行人才培养、科学研究、生产服务等活动的机构数量</w:t>
      </w:r>
      <w:r w:rsidR="000E6B55"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b/>
          <w:color w:val="000000" w:themeColor="text1"/>
          <w:szCs w:val="21"/>
        </w:rPr>
        <w:t>行业机构和企业：</w:t>
      </w:r>
      <w:r w:rsidRPr="00C23BF4">
        <w:rPr>
          <w:rFonts w:ascii="Times New Roman" w:eastAsiaTheme="minorEastAsia" w:hAnsi="Times New Roman" w:cs="Times New Roman"/>
          <w:color w:val="000000" w:themeColor="text1"/>
          <w:szCs w:val="21"/>
        </w:rPr>
        <w:t>学校与行业机构</w:t>
      </w:r>
      <w:r w:rsidR="00864726">
        <w:rPr>
          <w:rFonts w:ascii="Times New Roman" w:eastAsiaTheme="minorEastAsia" w:hAnsi="Times New Roman" w:cs="Times New Roman" w:hint="eastAsia"/>
          <w:color w:val="000000" w:themeColor="text1"/>
          <w:szCs w:val="21"/>
        </w:rPr>
        <w:t>（含中小学校）</w:t>
      </w:r>
      <w:r w:rsidRPr="00C23BF4">
        <w:rPr>
          <w:rFonts w:ascii="Times New Roman" w:eastAsiaTheme="minorEastAsia" w:hAnsi="Times New Roman" w:cs="Times New Roman"/>
          <w:color w:val="000000" w:themeColor="text1"/>
          <w:szCs w:val="21"/>
        </w:rPr>
        <w:t>或企业签订联合进行人才培养、科学研究、生产服务等活动协议的行业机构或企业的数量</w:t>
      </w:r>
      <w:r w:rsidR="000E6B55"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b/>
          <w:color w:val="000000" w:themeColor="text1"/>
          <w:szCs w:val="21"/>
        </w:rPr>
        <w:t>地方政府：</w:t>
      </w:r>
      <w:r w:rsidRPr="00C23BF4">
        <w:rPr>
          <w:rFonts w:ascii="Times New Roman" w:eastAsiaTheme="minorEastAsia" w:hAnsi="Times New Roman" w:cs="Times New Roman"/>
          <w:color w:val="000000" w:themeColor="text1"/>
          <w:szCs w:val="21"/>
        </w:rPr>
        <w:t>指学校与地市级及以上政府签订的关于人才培养、技术创新与服务、经济合作等方面协议的政府数量。对于建在县级城市的学校，与县级政府签订的协议也可计入。</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占地面积</w:t>
      </w:r>
      <w:r w:rsidRPr="00C23BF4">
        <w:rPr>
          <w:rFonts w:ascii="Times New Roman" w:eastAsiaTheme="minorEastAsia" w:hAnsi="Times New Roman" w:cs="Times New Roman"/>
          <w:color w:val="000000" w:themeColor="text1"/>
          <w:szCs w:val="21"/>
        </w:rPr>
        <w:t>：指学校具有国家颁发的土地使用权证的土地面积。不包括农场、林场的占地面积。</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绿化用地面积</w:t>
      </w:r>
      <w:r w:rsidRPr="00C23BF4">
        <w:rPr>
          <w:rFonts w:ascii="Times New Roman" w:eastAsiaTheme="minorEastAsia" w:hAnsi="Times New Roman" w:cs="Times New Roman"/>
          <w:color w:val="000000" w:themeColor="text1"/>
          <w:szCs w:val="21"/>
        </w:rPr>
        <w:t>：指学校占地面积中集中用于种植花草、树木以及天然林的土地面积。</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运动场地面积：</w:t>
      </w:r>
      <w:r w:rsidRPr="00C23BF4">
        <w:rPr>
          <w:rFonts w:ascii="Times New Roman" w:eastAsiaTheme="minorEastAsia" w:hAnsi="Times New Roman" w:cs="Times New Roman"/>
          <w:color w:val="000000" w:themeColor="text1"/>
          <w:szCs w:val="21"/>
        </w:rPr>
        <w:t>是指学校专门用于室外体育运动并有相应设施所占用的土地面积。</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非学校产权</w:t>
      </w:r>
      <w:r w:rsidRPr="00C23BF4">
        <w:rPr>
          <w:rFonts w:ascii="Times New Roman" w:eastAsiaTheme="minorEastAsia" w:hAnsi="Times New Roman" w:cs="Times New Roman"/>
          <w:color w:val="000000" w:themeColor="text1"/>
          <w:szCs w:val="21"/>
        </w:rPr>
        <w:t>：指由社会力量提供的土地面积，包括独立使用和共享使用两类。其中，独立使用，指学校独立享用社会力量提供的土地面积；共同使用，指本校与其他单位共享社会力量提供的土地面积。</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lastRenderedPageBreak/>
        <w:t>总建筑面积</w:t>
      </w:r>
      <w:r w:rsidRPr="00C23BF4">
        <w:rPr>
          <w:rFonts w:ascii="Times New Roman" w:eastAsiaTheme="minorEastAsia" w:hAnsi="Times New Roman" w:cs="Times New Roman"/>
          <w:color w:val="000000" w:themeColor="text1"/>
          <w:szCs w:val="21"/>
        </w:rPr>
        <w:t>：指学校在建设用地范围内，拥有产权，已交付使用的单栋或多栋建筑物地面以上及地面以下各层建筑面积（不包括尚未竣工的在建工程和临时搭用的棚舍建筑面积）及非产权建筑面积的总和。含附属中学、附属小学、幼儿园、医院等。</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非学校产权</w:t>
      </w:r>
      <w:r w:rsidRPr="00C23BF4">
        <w:rPr>
          <w:rFonts w:ascii="Times New Roman" w:eastAsiaTheme="minorEastAsia" w:hAnsi="Times New Roman" w:cs="Times New Roman"/>
          <w:color w:val="000000" w:themeColor="text1"/>
          <w:szCs w:val="21"/>
        </w:rPr>
        <w:t>：指由社会力量投资建设提供给学校使用的建筑面积（包括学校租用或借用一年及以上的建筑面积）。其中，独立使用面积，指学校独立使用的社会力量提供的建筑面积；共同使用面积，指学校与其他机构共享的社会力量提供的建筑面积。非学校产权的学生公寓只填报独立使用建筑面积。</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教学科研及辅助用房</w:t>
      </w:r>
      <w:r w:rsidRPr="00C23BF4">
        <w:rPr>
          <w:rFonts w:ascii="Times New Roman" w:eastAsiaTheme="minorEastAsia" w:hAnsi="Times New Roman" w:cs="Times New Roman"/>
          <w:color w:val="000000" w:themeColor="text1"/>
          <w:szCs w:val="21"/>
        </w:rPr>
        <w:t>：包括教室、图书馆、实验室、实习场所、专用科研用房、体育馆、会堂等。</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教室</w:t>
      </w:r>
      <w:r w:rsidRPr="00C23BF4">
        <w:rPr>
          <w:rFonts w:ascii="Times New Roman" w:eastAsiaTheme="minorEastAsia" w:hAnsi="Times New Roman" w:cs="Times New Roman"/>
          <w:color w:val="000000" w:themeColor="text1"/>
          <w:szCs w:val="21"/>
        </w:rPr>
        <w:t>：包括各种一般教室（小教室、中教室、合班教室、阶梯教室）、制图教室及附属用房等。艺术院校教室包括公共基础课（文化课）、专业基础课、专业课教室（琴房、形体房、画室、各种中、小型排练用房等）及附属用房等。</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图书馆</w:t>
      </w:r>
      <w:r w:rsidRPr="00C23BF4">
        <w:rPr>
          <w:rFonts w:ascii="Times New Roman" w:eastAsiaTheme="minorEastAsia" w:hAnsi="Times New Roman" w:cs="Times New Roman"/>
          <w:color w:val="000000" w:themeColor="text1"/>
          <w:szCs w:val="21"/>
        </w:rPr>
        <w:t>：包括各种单独建设的阅览室、书库、目录厅、出纳厅、内部业务用房（采编室、装订室、业务咨询辅导室、业务资料编辑室、美工室等）、技术设备用房（微机室、缩微照像室、暗室、图书消毒室、声像控制室、复印室</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）、办公及辅助用房（行政办公室、会议室、接待室、读者衣物寄存处、饮水处等），其他建筑中的阅览室、图书室、资料室等不计入图书馆用房面积，应计入其服务的各类功能用房面积。</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实验室、实习场所</w:t>
      </w:r>
      <w:r w:rsidRPr="00C23BF4">
        <w:rPr>
          <w:rFonts w:ascii="Times New Roman" w:eastAsiaTheme="minorEastAsia" w:hAnsi="Times New Roman" w:cs="Times New Roman"/>
          <w:color w:val="000000" w:themeColor="text1"/>
          <w:szCs w:val="21"/>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专用科研用房：</w:t>
      </w:r>
      <w:r w:rsidRPr="00C23BF4">
        <w:rPr>
          <w:rFonts w:ascii="Times New Roman" w:eastAsiaTheme="minorEastAsia" w:hAnsi="Times New Roman" w:cs="Times New Roman"/>
          <w:color w:val="000000" w:themeColor="text1"/>
          <w:szCs w:val="21"/>
        </w:rPr>
        <w:t>是指科学研究、设计、开发、使用的用房，不同于用于公共教学的实验室。</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体育馆</w:t>
      </w:r>
      <w:r w:rsidRPr="00C23BF4">
        <w:rPr>
          <w:rFonts w:ascii="Times New Roman" w:eastAsiaTheme="minorEastAsia" w:hAnsi="Times New Roman" w:cs="Times New Roman"/>
          <w:color w:val="000000" w:themeColor="text1"/>
          <w:szCs w:val="21"/>
        </w:rPr>
        <w:t>：非体育院校的体育馆主要包括体育馆、游泳馆、健身房、乒乓球（羽毛球）房、体操房、体质测试用房及器械库、淋浴、更衣室、卫生间等附属用房。</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color w:val="000000" w:themeColor="text1"/>
          <w:szCs w:val="21"/>
        </w:rPr>
        <w:t>体育院校的体育馆主要包括体育馆、篮（排）球房、田径房、体操房、游泳馆、羽毛球房、乒乓球房、举重房、武术房、健身房及器械库、淋浴、更衣室、卫生间等附属用房。单独建设的体育用房面积包括目前被占用作为非体育用房的建筑。</w:t>
      </w:r>
    </w:p>
    <w:p w:rsidR="00BF42AD"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会堂</w:t>
      </w:r>
      <w:r w:rsidRPr="00C23BF4">
        <w:rPr>
          <w:rFonts w:ascii="Times New Roman" w:eastAsiaTheme="minorEastAsia" w:hAnsi="Times New Roman" w:cs="Times New Roman"/>
          <w:color w:val="000000" w:themeColor="text1"/>
          <w:szCs w:val="21"/>
        </w:rPr>
        <w:t>：是指供集会或举行文化、学术会议的独立建筑。</w:t>
      </w:r>
    </w:p>
    <w:p w:rsidR="002B3BE2" w:rsidRPr="00C23BF4" w:rsidRDefault="00BF42A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lastRenderedPageBreak/>
        <w:t>行政用房：</w:t>
      </w:r>
      <w:r w:rsidRPr="00C23BF4">
        <w:rPr>
          <w:rFonts w:ascii="Times New Roman" w:eastAsiaTheme="minorEastAsia" w:hAnsi="Times New Roman" w:cs="Times New Roman"/>
          <w:color w:val="000000" w:themeColor="text1"/>
          <w:szCs w:val="21"/>
        </w:rPr>
        <w:t>包括校行政办公用房和学院办公用房。校行政办公用房包括校级党政办公室、会议室、校史室、档案室、文印室、广播室、接待室、网络中心、财务结算中心等。院系办公用房包括院系党政（团）办公室、教师办公室、教研室、学籍档案室、资料室、会议室及接待室等。</w:t>
      </w:r>
      <w:bookmarkStart w:id="1" w:name="_Toc390240995"/>
      <w:bookmarkStart w:id="2" w:name="_Toc436554273"/>
      <w:bookmarkStart w:id="3" w:name="_Toc436883395"/>
      <w:bookmarkStart w:id="4" w:name="_Toc436883394"/>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纸质图书：</w:t>
      </w:r>
      <w:r w:rsidRPr="00C23BF4">
        <w:rPr>
          <w:rFonts w:ascii="Times New Roman" w:eastAsiaTheme="minorEastAsia" w:hAnsi="Times New Roman" w:cs="Times New Roman"/>
          <w:color w:val="000000" w:themeColor="text1"/>
          <w:szCs w:val="21"/>
        </w:rPr>
        <w:t>指学校图书馆及各院（系）、所资料（情报）室拥有的正式出版书籍的册数及已装订成册的过刊，每册过刊算一册书。</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纸质期刊：</w:t>
      </w:r>
      <w:r w:rsidRPr="00C23BF4">
        <w:rPr>
          <w:rFonts w:ascii="Times New Roman" w:eastAsiaTheme="minorEastAsia" w:hAnsi="Times New Roman" w:cs="Times New Roman"/>
          <w:color w:val="000000" w:themeColor="text1"/>
          <w:szCs w:val="21"/>
        </w:rPr>
        <w:t>指学校图书馆及各院（系）、所资料（情报）室订阅的当年正式出版的期刊份数和种类，不包含虽在架上但是上年或者更早以前出版的期刊。</w:t>
      </w:r>
    </w:p>
    <w:p w:rsidR="008B5226" w:rsidRPr="00EA0818" w:rsidRDefault="00724813"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EA0818">
        <w:rPr>
          <w:rFonts w:ascii="Times New Roman" w:eastAsiaTheme="minorEastAsia" w:hAnsi="Times New Roman" w:cs="Times New Roman" w:hint="eastAsia"/>
          <w:b/>
          <w:color w:val="000000" w:themeColor="text1"/>
          <w:szCs w:val="21"/>
        </w:rPr>
        <w:t>数字资源量：</w:t>
      </w:r>
      <w:r w:rsidRPr="00EA0818">
        <w:rPr>
          <w:rFonts w:ascii="Times New Roman" w:eastAsiaTheme="minorEastAsia" w:hAnsi="Times New Roman" w:cs="Times New Roman" w:hint="eastAsia"/>
          <w:color w:val="000000" w:themeColor="text1"/>
          <w:szCs w:val="21"/>
        </w:rPr>
        <w:t>数字资源划分为四种类型：电子图书（包括与图书类似的出版物）；其他数据库。试用的数字资源和免费使用的数字资源、随纸本书刊所配的光盘以及非书资料不作为数字资源计量。</w:t>
      </w:r>
    </w:p>
    <w:p w:rsidR="008B5226" w:rsidRPr="00EA0818" w:rsidRDefault="00724813"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EA0818">
        <w:rPr>
          <w:rFonts w:ascii="Times New Roman" w:eastAsiaTheme="minorEastAsia" w:hAnsi="Times New Roman" w:cs="Times New Roman" w:hint="eastAsia"/>
          <w:b/>
          <w:color w:val="000000" w:themeColor="text1"/>
          <w:szCs w:val="21"/>
        </w:rPr>
        <w:t>电子图书（册）：</w:t>
      </w:r>
      <w:r w:rsidRPr="00EA0818">
        <w:rPr>
          <w:rFonts w:ascii="Times New Roman" w:eastAsiaTheme="minorEastAsia" w:hAnsi="Times New Roman" w:cs="Times New Roman" w:hint="eastAsia"/>
          <w:color w:val="000000" w:themeColor="text1"/>
          <w:szCs w:val="21"/>
        </w:rPr>
        <w:t>指统计可供使用数据库中所包含全文电子图书和期刊以及按单册挑选订购的电子图书和期刊的数量；其中电子图书</w:t>
      </w:r>
      <w:r w:rsidRPr="00EA0818">
        <w:rPr>
          <w:rFonts w:ascii="Times New Roman" w:eastAsiaTheme="minorEastAsia" w:hAnsi="Times New Roman" w:cs="Times New Roman"/>
          <w:color w:val="000000" w:themeColor="text1"/>
          <w:szCs w:val="21"/>
        </w:rPr>
        <w:t>1</w:t>
      </w:r>
      <w:r w:rsidRPr="00EA0818">
        <w:rPr>
          <w:rFonts w:ascii="Times New Roman" w:eastAsiaTheme="minorEastAsia" w:hAnsi="Times New Roman" w:cs="Times New Roman" w:hint="eastAsia"/>
          <w:color w:val="000000" w:themeColor="text1"/>
          <w:szCs w:val="21"/>
        </w:rPr>
        <w:t>种算</w:t>
      </w:r>
      <w:r w:rsidRPr="00EA0818">
        <w:rPr>
          <w:rFonts w:ascii="Times New Roman" w:eastAsiaTheme="minorEastAsia" w:hAnsi="Times New Roman" w:cs="Times New Roman"/>
          <w:color w:val="000000" w:themeColor="text1"/>
          <w:szCs w:val="21"/>
        </w:rPr>
        <w:t>1</w:t>
      </w:r>
      <w:r w:rsidRPr="00EA0818">
        <w:rPr>
          <w:rFonts w:ascii="Times New Roman" w:eastAsiaTheme="minorEastAsia" w:hAnsi="Times New Roman" w:cs="Times New Roman" w:hint="eastAsia"/>
          <w:color w:val="000000" w:themeColor="text1"/>
          <w:szCs w:val="21"/>
        </w:rPr>
        <w:t>册，中文电子期刊每种每年算</w:t>
      </w:r>
      <w:r w:rsidRPr="00EA0818">
        <w:rPr>
          <w:rFonts w:ascii="Times New Roman" w:eastAsiaTheme="minorEastAsia" w:hAnsi="Times New Roman" w:cs="Times New Roman"/>
          <w:color w:val="000000" w:themeColor="text1"/>
          <w:szCs w:val="21"/>
        </w:rPr>
        <w:t>1</w:t>
      </w:r>
      <w:r w:rsidRPr="00EA0818">
        <w:rPr>
          <w:rFonts w:ascii="Times New Roman" w:eastAsiaTheme="minorEastAsia" w:hAnsi="Times New Roman" w:cs="Times New Roman" w:hint="eastAsia"/>
          <w:color w:val="000000" w:themeColor="text1"/>
          <w:szCs w:val="21"/>
        </w:rPr>
        <w:t>册，外文电子期刊每种每年算</w:t>
      </w:r>
      <w:r w:rsidRPr="00EA0818">
        <w:rPr>
          <w:rFonts w:ascii="Times New Roman" w:eastAsiaTheme="minorEastAsia" w:hAnsi="Times New Roman" w:cs="Times New Roman"/>
          <w:color w:val="000000" w:themeColor="text1"/>
          <w:szCs w:val="21"/>
        </w:rPr>
        <w:t>2</w:t>
      </w:r>
      <w:r w:rsidRPr="00EA0818">
        <w:rPr>
          <w:rFonts w:ascii="Times New Roman" w:eastAsiaTheme="minorEastAsia" w:hAnsi="Times New Roman" w:cs="Times New Roman" w:hint="eastAsia"/>
          <w:color w:val="000000" w:themeColor="text1"/>
          <w:szCs w:val="21"/>
        </w:rPr>
        <w:t>册，不同数据库包含的同种书刊分别计算。</w:t>
      </w:r>
    </w:p>
    <w:p w:rsidR="002B3BE2" w:rsidRPr="00C23BF4" w:rsidRDefault="00724813"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r w:rsidRPr="00EA0818">
        <w:rPr>
          <w:rFonts w:ascii="Times New Roman" w:eastAsiaTheme="minorEastAsia" w:hAnsi="Times New Roman" w:cs="Times New Roman" w:hint="eastAsia"/>
          <w:b/>
          <w:color w:val="000000" w:themeColor="text1"/>
          <w:szCs w:val="21"/>
        </w:rPr>
        <w:t>数据库（个）：</w:t>
      </w:r>
      <w:r w:rsidRPr="00EA0818">
        <w:rPr>
          <w:rFonts w:ascii="Times New Roman" w:eastAsiaTheme="minorEastAsia" w:hAnsi="Times New Roman" w:cs="Times New Roman" w:hint="eastAsia"/>
          <w:color w:val="000000" w:themeColor="text1"/>
          <w:szCs w:val="21"/>
        </w:rPr>
        <w:t>指统计数字资源中可供使用的数据库数量。其中统计引进数据库的个数以数据库供应商按学科、主题或回溯年份等分包销售的子库计量，每个子库算为一个数据库。</w:t>
      </w:r>
      <w:bookmarkEnd w:id="1"/>
      <w:bookmarkEnd w:id="2"/>
      <w:bookmarkEnd w:id="3"/>
    </w:p>
    <w:bookmarkEnd w:id="4"/>
    <w:p w:rsidR="002B3BE2" w:rsidRPr="00C23BF4" w:rsidRDefault="002B3BE2"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校外实习、实训基地</w:t>
      </w:r>
      <w:r w:rsidRPr="00C23BF4">
        <w:rPr>
          <w:rFonts w:ascii="Times New Roman" w:eastAsiaTheme="minorEastAsia" w:hAnsi="Times New Roman" w:cs="Times New Roman"/>
          <w:color w:val="000000" w:themeColor="text1"/>
          <w:szCs w:val="21"/>
        </w:rPr>
        <w:t>：指学校与校外有关单位签署协议，为学校人才培养提供服务的相对稳定的校外实习场所。</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固定资产总值：</w:t>
      </w:r>
      <w:r w:rsidRPr="00C23BF4">
        <w:rPr>
          <w:rFonts w:ascii="Times New Roman" w:eastAsiaTheme="minorEastAsia" w:hAnsi="Times New Roman" w:cs="Times New Roman"/>
          <w:color w:val="000000" w:themeColor="text1"/>
          <w:szCs w:val="21"/>
        </w:rPr>
        <w:t>指一般设置单位价值在</w:t>
      </w:r>
      <w:r w:rsidRPr="00C23BF4">
        <w:rPr>
          <w:rFonts w:ascii="Times New Roman" w:eastAsiaTheme="minorEastAsia" w:hAnsi="Times New Roman" w:cs="Times New Roman"/>
          <w:color w:val="000000" w:themeColor="text1"/>
          <w:szCs w:val="21"/>
        </w:rPr>
        <w:t>1000</w:t>
      </w:r>
      <w:r w:rsidRPr="00C23BF4">
        <w:rPr>
          <w:rFonts w:ascii="Times New Roman" w:eastAsiaTheme="minorEastAsia" w:hAnsi="Times New Roman" w:cs="Times New Roman"/>
          <w:color w:val="000000" w:themeColor="text1"/>
          <w:szCs w:val="21"/>
        </w:rPr>
        <w:t>元以上，专用设置单位价值在</w:t>
      </w:r>
      <w:r w:rsidRPr="00C23BF4">
        <w:rPr>
          <w:rFonts w:ascii="Times New Roman" w:eastAsiaTheme="minorEastAsia" w:hAnsi="Times New Roman" w:cs="Times New Roman"/>
          <w:color w:val="000000" w:themeColor="text1"/>
          <w:szCs w:val="21"/>
        </w:rPr>
        <w:t>1500</w:t>
      </w:r>
      <w:r w:rsidRPr="00C23BF4">
        <w:rPr>
          <w:rFonts w:ascii="Times New Roman" w:eastAsiaTheme="minorEastAsia" w:hAnsi="Times New Roman" w:cs="Times New Roman"/>
          <w:color w:val="000000" w:themeColor="text1"/>
          <w:szCs w:val="21"/>
        </w:rPr>
        <w:t>元以上，使用期限在一年以上，并在使用过程中基本保持原有物质形态的资产。单位价值虽未达到规定标准，但耐用时间在一年以上的大批同类物资，亦纳入固定资产管理。学校的固定资产一般分为六类：房屋和建筑类；专用设备；一般设备；文物和陈列品；图书；其他固定资产。</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教学、科研仪器设备：</w:t>
      </w:r>
      <w:r w:rsidRPr="00C23BF4">
        <w:rPr>
          <w:rFonts w:ascii="Times New Roman" w:eastAsiaTheme="minorEastAsia" w:hAnsi="Times New Roman" w:cs="Times New Roman"/>
          <w:color w:val="000000" w:themeColor="text1"/>
          <w:szCs w:val="21"/>
        </w:rPr>
        <w:t>使用学校预算经费、科研经费、基建经费、校内部门自筹经费购买或接受捐赠的耐用时间在一年以上，单价</w:t>
      </w:r>
      <w:r w:rsidRPr="00C23BF4">
        <w:rPr>
          <w:rFonts w:ascii="Times New Roman" w:eastAsiaTheme="minorEastAsia" w:hAnsi="Times New Roman" w:cs="Times New Roman"/>
          <w:color w:val="000000" w:themeColor="text1"/>
          <w:szCs w:val="21"/>
        </w:rPr>
        <w:t>1000</w:t>
      </w:r>
      <w:r w:rsidRPr="00C23BF4">
        <w:rPr>
          <w:rFonts w:ascii="Times New Roman" w:eastAsiaTheme="minorEastAsia" w:hAnsi="Times New Roman" w:cs="Times New Roman"/>
          <w:color w:val="000000" w:themeColor="text1"/>
          <w:szCs w:val="21"/>
        </w:rPr>
        <w:t>元以上的教学、科研仪器设备，均应纳入仪器设备管理范围（不含已报废设备）；统计教学、科研仪器设备总值及当年新增值。</w:t>
      </w:r>
    </w:p>
    <w:p w:rsidR="001D6E54" w:rsidRPr="00C23BF4" w:rsidRDefault="002B3BE2"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信息化设备资产值：</w:t>
      </w:r>
      <w:r w:rsidRPr="00C23BF4">
        <w:rPr>
          <w:rFonts w:ascii="Times New Roman" w:eastAsiaTheme="minorEastAsia" w:hAnsi="Times New Roman" w:cs="Times New Roman"/>
          <w:color w:val="000000" w:themeColor="text1"/>
          <w:szCs w:val="21"/>
        </w:rPr>
        <w:t>信息化设备资产值包含计入固定资产的服务器、</w:t>
      </w:r>
      <w:r w:rsidRPr="00C23BF4">
        <w:rPr>
          <w:rFonts w:ascii="Times New Roman" w:eastAsiaTheme="minorEastAsia" w:hAnsi="Times New Roman" w:cs="Times New Roman"/>
          <w:color w:val="000000" w:themeColor="text1"/>
          <w:szCs w:val="21"/>
        </w:rPr>
        <w:t>PC</w:t>
      </w:r>
      <w:r w:rsidRPr="00C23BF4">
        <w:rPr>
          <w:rFonts w:ascii="Times New Roman" w:eastAsiaTheme="minorEastAsia" w:hAnsi="Times New Roman" w:cs="Times New Roman"/>
          <w:color w:val="000000" w:themeColor="text1"/>
          <w:szCs w:val="21"/>
        </w:rPr>
        <w:t>机、交换机、路由器、防火墙、存储设备、打印机、投影仪、扫描仪、以及软件等的资产值。</w:t>
      </w:r>
    </w:p>
    <w:p w:rsidR="00916D82" w:rsidRPr="00C23BF4" w:rsidRDefault="00476008"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实验场所</w:t>
      </w:r>
      <w:r w:rsidR="00916D82" w:rsidRPr="00C23BF4">
        <w:rPr>
          <w:rFonts w:ascii="Times New Roman" w:eastAsiaTheme="minorEastAsia" w:hAnsi="Times New Roman" w:cs="Times New Roman"/>
          <w:b/>
          <w:color w:val="000000" w:themeColor="text1"/>
          <w:szCs w:val="21"/>
        </w:rPr>
        <w:t>：</w:t>
      </w:r>
      <w:r w:rsidR="00977FB8" w:rsidRPr="00C23BF4">
        <w:rPr>
          <w:rFonts w:ascii="Times New Roman" w:eastAsiaTheme="minorEastAsia" w:hAnsi="Times New Roman" w:cs="Times New Roman"/>
          <w:color w:val="000000" w:themeColor="text1"/>
          <w:szCs w:val="21"/>
        </w:rPr>
        <w:t>指用于本科实验教学的实验场所</w:t>
      </w:r>
      <w:r w:rsidR="008A75ED" w:rsidRPr="00C23BF4">
        <w:rPr>
          <w:rFonts w:ascii="Times New Roman" w:eastAsiaTheme="minorEastAsia" w:hAnsi="Times New Roman" w:cs="Times New Roman"/>
          <w:color w:val="000000" w:themeColor="text1"/>
          <w:szCs w:val="21"/>
        </w:rPr>
        <w:t>。</w:t>
      </w:r>
      <w:r w:rsidR="00F921AA" w:rsidRPr="00C23BF4">
        <w:rPr>
          <w:rFonts w:ascii="Times New Roman" w:eastAsiaTheme="minorEastAsia" w:hAnsi="Times New Roman" w:cs="Times New Roman"/>
          <w:b/>
          <w:color w:val="000000" w:themeColor="text1"/>
          <w:szCs w:val="21"/>
        </w:rPr>
        <w:t>（实验教学中心需拆分为单个实验室填报）</w:t>
      </w:r>
    </w:p>
    <w:p w:rsidR="00CD227B" w:rsidRPr="00C23BF4" w:rsidRDefault="00CD227B"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lastRenderedPageBreak/>
        <w:t>教学实验仪器设备（含软件）：</w:t>
      </w:r>
      <w:r w:rsidRPr="00C23BF4">
        <w:rPr>
          <w:rFonts w:ascii="Times New Roman" w:eastAsiaTheme="minorEastAsia" w:hAnsi="Times New Roman" w:cs="Times New Roman"/>
          <w:color w:val="000000" w:themeColor="text1"/>
          <w:szCs w:val="21"/>
        </w:rPr>
        <w:t>指该实验室所拥有的用于本科教学的教学仪器（含软件）</w:t>
      </w:r>
      <w:r w:rsidR="000E6B55" w:rsidRPr="00C23BF4">
        <w:rPr>
          <w:rFonts w:ascii="Times New Roman" w:eastAsiaTheme="minorEastAsia" w:hAnsi="Times New Roman" w:cs="Times New Roman"/>
          <w:color w:val="000000" w:themeColor="text1"/>
          <w:szCs w:val="21"/>
        </w:rPr>
        <w:t>。</w:t>
      </w:r>
      <w:r w:rsidR="007210B4" w:rsidRPr="00C23BF4">
        <w:rPr>
          <w:rFonts w:ascii="Times New Roman" w:eastAsiaTheme="minorEastAsia" w:hAnsi="Times New Roman" w:cs="Times New Roman"/>
          <w:b/>
          <w:color w:val="000000" w:themeColor="text1"/>
          <w:szCs w:val="21"/>
        </w:rPr>
        <w:t>注：</w:t>
      </w:r>
      <w:r w:rsidR="007210B4" w:rsidRPr="00C23BF4">
        <w:rPr>
          <w:rFonts w:ascii="Times New Roman" w:eastAsiaTheme="minorEastAsia" w:hAnsi="Times New Roman" w:cs="Times New Roman"/>
          <w:color w:val="000000" w:themeColor="text1"/>
          <w:szCs w:val="21"/>
        </w:rPr>
        <w:t>仅统计耐用时间在一年以上，单价</w:t>
      </w:r>
      <w:r w:rsidR="007210B4" w:rsidRPr="00C23BF4">
        <w:rPr>
          <w:rFonts w:ascii="Times New Roman" w:eastAsiaTheme="minorEastAsia" w:hAnsi="Times New Roman" w:cs="Times New Roman"/>
          <w:color w:val="000000" w:themeColor="text1"/>
          <w:szCs w:val="21"/>
        </w:rPr>
        <w:t>1000</w:t>
      </w:r>
      <w:r w:rsidR="007210B4" w:rsidRPr="00C23BF4">
        <w:rPr>
          <w:rFonts w:ascii="Times New Roman" w:eastAsiaTheme="minorEastAsia" w:hAnsi="Times New Roman" w:cs="Times New Roman"/>
          <w:color w:val="000000" w:themeColor="text1"/>
          <w:szCs w:val="21"/>
        </w:rPr>
        <w:t>元以上的仪器设备（含软件）。</w:t>
      </w:r>
    </w:p>
    <w:p w:rsidR="00EC226D" w:rsidRPr="00C23BF4" w:rsidRDefault="00EC226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实验教学示范中心与虚拟仿真实验教学中心：</w:t>
      </w:r>
      <w:r w:rsidRPr="00C23BF4">
        <w:rPr>
          <w:rFonts w:ascii="Times New Roman" w:eastAsiaTheme="minorEastAsia" w:hAnsi="Times New Roman" w:cs="Times New Roman"/>
          <w:color w:val="000000" w:themeColor="text1"/>
          <w:szCs w:val="21"/>
        </w:rPr>
        <w:t>指教育部、中央其他部委或省级教育行政部门批准建设的实验教学示范中心和虚拟仿真实验教学中心。</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学校教育经费总额：</w:t>
      </w:r>
      <w:r w:rsidRPr="00C23BF4">
        <w:rPr>
          <w:rFonts w:ascii="Times New Roman" w:eastAsiaTheme="minorEastAsia" w:hAnsi="Times New Roman" w:cs="Times New Roman"/>
          <w:color w:val="000000" w:themeColor="text1"/>
          <w:szCs w:val="21"/>
        </w:rPr>
        <w:t>指自然年度学校用于教育事业的总支出经费金额，即除学校基建费以外的用于教育事业的总支出金额。</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教学经费总额：</w:t>
      </w:r>
      <w:r w:rsidRPr="00C23BF4">
        <w:rPr>
          <w:rFonts w:ascii="Times New Roman" w:eastAsiaTheme="minorEastAsia" w:hAnsi="Times New Roman" w:cs="Times New Roman"/>
          <w:color w:val="000000" w:themeColor="text1"/>
          <w:szCs w:val="21"/>
        </w:rPr>
        <w:t>指自然年度学校教学经费总金额。</w:t>
      </w:r>
    </w:p>
    <w:p w:rsidR="007B4BA8"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教学改革与建设专项经费总额：</w:t>
      </w:r>
      <w:r w:rsidRPr="00C23BF4">
        <w:rPr>
          <w:rFonts w:ascii="Times New Roman" w:eastAsiaTheme="minorEastAsia" w:hAnsi="Times New Roman" w:cs="Times New Roman"/>
          <w:color w:val="000000" w:themeColor="text1"/>
          <w:szCs w:val="21"/>
        </w:rPr>
        <w:t>指学校用于教学改革和课程建设、专业建设、教材建设、校内外实践教学、学生活动经费（含学生科技活动、学生文化体育活动和学生社会实践等）等专项建设的经费总额。</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教学日常运行支出：</w:t>
      </w:r>
      <w:r w:rsidRPr="00C23BF4">
        <w:rPr>
          <w:rFonts w:ascii="Times New Roman" w:eastAsiaTheme="minorEastAsia" w:hAnsi="Times New Roman" w:cs="Times New Roman"/>
          <w:color w:val="000000" w:themeColor="text1"/>
          <w:szCs w:val="21"/>
        </w:rPr>
        <w:t>指学校开展普通</w:t>
      </w:r>
      <w:r w:rsidRPr="00C23BF4">
        <w:rPr>
          <w:rFonts w:ascii="Times New Roman" w:eastAsiaTheme="minorEastAsia" w:hAnsi="Times New Roman" w:cs="Times New Roman"/>
          <w:b/>
          <w:color w:val="000000" w:themeColor="text1"/>
          <w:szCs w:val="21"/>
        </w:rPr>
        <w:t>本专科</w:t>
      </w:r>
      <w:r w:rsidRPr="00C23BF4">
        <w:rPr>
          <w:rFonts w:ascii="Times New Roman" w:eastAsiaTheme="minorEastAsia" w:hAnsi="Times New Roman" w:cs="Times New Roman"/>
          <w:color w:val="000000" w:themeColor="text1"/>
          <w:szCs w:val="21"/>
        </w:rPr>
        <w:t>教学活动及其辅助活动发生的支出，仅指教学基本支出中的商品和服务支出，不包括教学专项拨款支出及教师工资和课酬，具体包括：教学教辅部门发生的办公费（含考试考务费、手续费等）、印刷费、咨询费、邮电费、交通费、差旅费、出国费、维修（护）费、租赁费、会议费、培训费、专用材料费（含体育维持费）、劳务费、其他教学商品和服务支出（含学生活动费、教学咨询研究机构会员费、委托业务费等）。取会计决算数。</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教学改革支出：</w:t>
      </w:r>
      <w:r w:rsidRPr="00C23BF4">
        <w:rPr>
          <w:rFonts w:ascii="Times New Roman" w:eastAsiaTheme="minorEastAsia" w:hAnsi="Times New Roman" w:cs="Times New Roman"/>
          <w:color w:val="000000" w:themeColor="text1"/>
          <w:szCs w:val="21"/>
        </w:rPr>
        <w:t>指学校立项用于教学改革的专项经费总额。</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专业建设支出：</w:t>
      </w:r>
      <w:r w:rsidRPr="00C23BF4">
        <w:rPr>
          <w:rFonts w:ascii="Times New Roman" w:eastAsiaTheme="minorEastAsia" w:hAnsi="Times New Roman" w:cs="Times New Roman"/>
          <w:color w:val="000000" w:themeColor="text1"/>
          <w:szCs w:val="21"/>
        </w:rPr>
        <w:t>指学校立项用于专业建设的专项投入经费总额。</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实践教学支出：</w:t>
      </w:r>
      <w:r w:rsidRPr="00C23BF4">
        <w:rPr>
          <w:rFonts w:ascii="Times New Roman" w:eastAsiaTheme="minorEastAsia" w:hAnsi="Times New Roman" w:cs="Times New Roman"/>
          <w:color w:val="000000" w:themeColor="text1"/>
          <w:szCs w:val="21"/>
        </w:rPr>
        <w:t>指学校、教务处及各学院（系、部）用于实践教学活动及条件建设经费的总额，不含实验室列入固定资产的设备购置，含用于校外实践教学经费。</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其中：实验经费支出：</w:t>
      </w:r>
      <w:r w:rsidRPr="00C23BF4">
        <w:rPr>
          <w:rFonts w:ascii="Times New Roman" w:eastAsiaTheme="minorEastAsia" w:hAnsi="Times New Roman" w:cs="Times New Roman"/>
          <w:color w:val="000000" w:themeColor="text1"/>
          <w:szCs w:val="21"/>
        </w:rPr>
        <w:t>指用于实验教学运行、维护经费总值，包括：实验耗材、不列入固定资产登记的小型本科实验教学设备购置、教学设备维修费、本科实验教学资料费等支出。</w:t>
      </w:r>
    </w:p>
    <w:p w:rsidR="002B3BE2" w:rsidRDefault="002B3BE2" w:rsidP="001F2F30">
      <w:pPr>
        <w:adjustRightInd w:val="0"/>
        <w:snapToGrid w:val="0"/>
        <w:spacing w:afterLines="30" w:after="93" w:line="400" w:lineRule="exact"/>
        <w:ind w:firstLineChars="300" w:firstLine="632"/>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实习经费支出：</w:t>
      </w:r>
      <w:r w:rsidRPr="00C23BF4">
        <w:rPr>
          <w:rFonts w:ascii="Times New Roman" w:eastAsiaTheme="minorEastAsia" w:hAnsi="Times New Roman" w:cs="Times New Roman"/>
          <w:color w:val="000000" w:themeColor="text1"/>
          <w:szCs w:val="21"/>
        </w:rPr>
        <w:t>指用于本科培养方案内的实习环节支出经费的总值。</w:t>
      </w:r>
    </w:p>
    <w:p w:rsidR="00633CF0" w:rsidRPr="00C23BF4" w:rsidRDefault="00633CF0" w:rsidP="001F2F30">
      <w:pPr>
        <w:adjustRightInd w:val="0"/>
        <w:snapToGrid w:val="0"/>
        <w:spacing w:afterLines="30" w:after="93" w:line="400" w:lineRule="exact"/>
        <w:ind w:firstLineChars="300" w:firstLine="632"/>
        <w:rPr>
          <w:rFonts w:ascii="Times New Roman" w:eastAsiaTheme="minorEastAsia" w:hAnsi="Times New Roman" w:cs="Times New Roman"/>
          <w:b/>
          <w:color w:val="000000" w:themeColor="text1"/>
          <w:szCs w:val="21"/>
        </w:rPr>
      </w:pP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lastRenderedPageBreak/>
        <w:t>学生活动经费支出：</w:t>
      </w:r>
      <w:r w:rsidRPr="00C23BF4">
        <w:rPr>
          <w:rFonts w:ascii="Times New Roman" w:eastAsiaTheme="minorEastAsia" w:hAnsi="Times New Roman" w:cs="Times New Roman"/>
          <w:color w:val="000000" w:themeColor="text1"/>
          <w:szCs w:val="21"/>
        </w:rPr>
        <w:t>指学校、教务处、学工部（处）、团委及各学院（系、部）用于学生科技创新、文化体育、社会实践等活动的专项投入经费总额。</w:t>
      </w:r>
    </w:p>
    <w:p w:rsidR="002B3BE2"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教师培训进修专项经费支出：</w:t>
      </w:r>
      <w:r w:rsidRPr="00C23BF4">
        <w:rPr>
          <w:rFonts w:ascii="Times New Roman" w:eastAsiaTheme="minorEastAsia" w:hAnsi="Times New Roman" w:cs="Times New Roman"/>
          <w:color w:val="000000" w:themeColor="text1"/>
          <w:szCs w:val="21"/>
        </w:rPr>
        <w:t>指专项用于教师教学发展的专项经费，包括教师发展中心的业务费用等。</w:t>
      </w:r>
    </w:p>
    <w:p w:rsidR="00AA7B4C" w:rsidRPr="00C23BF4" w:rsidRDefault="00AA7B4C"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EA0818">
        <w:rPr>
          <w:rFonts w:ascii="Times New Roman" w:eastAsiaTheme="minorEastAsia" w:hAnsi="Times New Roman" w:cs="Times New Roman" w:hint="eastAsia"/>
          <w:b/>
          <w:color w:val="000000" w:themeColor="text1"/>
          <w:szCs w:val="21"/>
        </w:rPr>
        <w:t>预算内事业费收入</w:t>
      </w:r>
      <w:r>
        <w:rPr>
          <w:rFonts w:ascii="Times New Roman" w:eastAsiaTheme="minorEastAsia" w:hAnsi="Times New Roman" w:cs="Times New Roman" w:hint="eastAsia"/>
          <w:color w:val="000000" w:themeColor="text1"/>
          <w:szCs w:val="21"/>
        </w:rPr>
        <w:t>：指</w:t>
      </w:r>
      <w:r w:rsidRPr="00350A02">
        <w:rPr>
          <w:rFonts w:ascii="Times New Roman" w:eastAsiaTheme="minorEastAsia" w:hAnsi="Times New Roman" w:cs="Times New Roman" w:hint="eastAsia"/>
          <w:color w:val="000000" w:themeColor="text1"/>
          <w:szCs w:val="21"/>
        </w:rPr>
        <w:t xml:space="preserve">205 </w:t>
      </w:r>
      <w:r w:rsidRPr="00350A02">
        <w:rPr>
          <w:rFonts w:ascii="Times New Roman" w:eastAsiaTheme="minorEastAsia" w:hAnsi="Times New Roman" w:cs="Times New Roman" w:hint="eastAsia"/>
          <w:color w:val="000000" w:themeColor="text1"/>
          <w:szCs w:val="21"/>
        </w:rPr>
        <w:t>类教育拨款扣除</w:t>
      </w:r>
      <w:r>
        <w:rPr>
          <w:rFonts w:ascii="Times New Roman" w:eastAsiaTheme="minorEastAsia" w:hAnsi="Times New Roman" w:cs="Times New Roman" w:hint="eastAsia"/>
          <w:color w:val="000000" w:themeColor="text1"/>
          <w:szCs w:val="21"/>
        </w:rPr>
        <w:t>中央财政</w:t>
      </w:r>
      <w:r w:rsidRPr="00350A02">
        <w:rPr>
          <w:rFonts w:ascii="Times New Roman" w:eastAsiaTheme="minorEastAsia" w:hAnsi="Times New Roman" w:cs="Times New Roman" w:hint="eastAsia"/>
          <w:color w:val="000000" w:themeColor="text1"/>
          <w:szCs w:val="21"/>
        </w:rPr>
        <w:t>专项拨款。</w:t>
      </w:r>
    </w:p>
    <w:p w:rsidR="00AA7B4C" w:rsidRPr="00AA7B4C" w:rsidRDefault="00724813" w:rsidP="001F2F30">
      <w:pPr>
        <w:adjustRightInd w:val="0"/>
        <w:snapToGrid w:val="0"/>
        <w:spacing w:afterLines="30" w:after="93" w:line="400" w:lineRule="exact"/>
      </w:pPr>
      <w:r w:rsidRPr="00EA0818">
        <w:rPr>
          <w:rFonts w:ascii="Times New Roman" w:eastAsiaTheme="minorEastAsia" w:hAnsi="Times New Roman" w:hint="eastAsia"/>
          <w:b/>
          <w:color w:val="000000" w:themeColor="text1"/>
          <w:szCs w:val="21"/>
        </w:rPr>
        <w:t>教育事业收入：</w:t>
      </w:r>
      <w:r w:rsidRPr="00EA0818">
        <w:rPr>
          <w:rFonts w:ascii="Times New Roman" w:eastAsiaTheme="minorEastAsia" w:hAnsi="Times New Roman" w:hint="eastAsia"/>
          <w:color w:val="000000" w:themeColor="text1"/>
          <w:szCs w:val="21"/>
        </w:rPr>
        <w:t>指学校开展教育活动所取得的各项收入，包括上缴中央财政专户并回拨的收入和不上缴中央财政专户的收入总和。</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生均拨款</w:t>
      </w:r>
      <w:r w:rsidRPr="00C23BF4">
        <w:rPr>
          <w:rFonts w:ascii="Times New Roman" w:eastAsiaTheme="minorEastAsia" w:hAnsi="Times New Roman" w:cs="Times New Roman"/>
          <w:color w:val="000000" w:themeColor="text1"/>
          <w:szCs w:val="21"/>
        </w:rPr>
        <w:t>：指中央和地方财政通过一般预算安排用于支持高校发展的经费，按在校生人数折算的平均水平；包括基本支出和项目支出，不含中央财政安排的专项经费。</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其中：本科生生均拨款总额</w:t>
      </w:r>
      <w:r w:rsidRPr="00C23BF4">
        <w:rPr>
          <w:rFonts w:ascii="Times New Roman" w:eastAsiaTheme="minorEastAsia" w:hAnsi="Times New Roman" w:cs="Times New Roman"/>
          <w:color w:val="000000" w:themeColor="text1"/>
          <w:szCs w:val="21"/>
        </w:rPr>
        <w:t>：指按本科生在校生人数折算的拨款总额。</w:t>
      </w:r>
    </w:p>
    <w:p w:rsidR="008C0381" w:rsidRDefault="002B3BE2" w:rsidP="001F2F30">
      <w:pPr>
        <w:adjustRightInd w:val="0"/>
        <w:snapToGrid w:val="0"/>
        <w:spacing w:afterLines="30" w:after="93" w:line="400" w:lineRule="exact"/>
        <w:ind w:firstLineChars="294" w:firstLine="620"/>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专科生生均拨款总额</w:t>
      </w:r>
      <w:r w:rsidRPr="00C23BF4">
        <w:rPr>
          <w:rFonts w:ascii="Times New Roman" w:eastAsiaTheme="minorEastAsia" w:hAnsi="Times New Roman" w:cs="Times New Roman"/>
          <w:color w:val="000000" w:themeColor="text1"/>
          <w:szCs w:val="21"/>
        </w:rPr>
        <w:t>：指按专科生在校生人数折算的拨款总额。</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本科生学费收入：</w:t>
      </w:r>
      <w:r w:rsidRPr="00C23BF4">
        <w:rPr>
          <w:rFonts w:ascii="Times New Roman" w:eastAsiaTheme="minorEastAsia" w:hAnsi="Times New Roman" w:cs="Times New Roman"/>
          <w:color w:val="000000" w:themeColor="text1"/>
          <w:szCs w:val="21"/>
        </w:rPr>
        <w:t>指普通本科学费收入，即按照核准收费标准实际收取的本科生学费总额。只统计学费，不含住宿费、教材费等其他收费。</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高职高专学费收入</w:t>
      </w:r>
      <w:r w:rsidRPr="00C23BF4">
        <w:rPr>
          <w:rFonts w:ascii="Times New Roman" w:eastAsiaTheme="minorEastAsia" w:hAnsi="Times New Roman" w:cs="Times New Roman"/>
          <w:color w:val="000000" w:themeColor="text1"/>
          <w:szCs w:val="21"/>
        </w:rPr>
        <w:t>：指高职高专生的学费收入，即按照核准收费标准实际收取的高职高专生学费总额。</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教改专项拨款：</w:t>
      </w:r>
      <w:r w:rsidRPr="00C23BF4">
        <w:rPr>
          <w:rFonts w:ascii="Times New Roman" w:eastAsiaTheme="minorEastAsia" w:hAnsi="Times New Roman" w:cs="Times New Roman"/>
          <w:color w:val="000000" w:themeColor="text1"/>
          <w:szCs w:val="21"/>
        </w:rPr>
        <w:t>通过本科教学改革与研究项目立项程序，获得的专项拨款经费。</w:t>
      </w:r>
    </w:p>
    <w:p w:rsidR="002B3BE2" w:rsidRPr="00C23BF4" w:rsidRDefault="002B3BE2"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社会捐赠收入</w:t>
      </w:r>
      <w:r w:rsidRPr="00C23BF4">
        <w:rPr>
          <w:rFonts w:ascii="Times New Roman" w:eastAsiaTheme="minorEastAsia" w:hAnsi="Times New Roman" w:cs="Times New Roman"/>
          <w:color w:val="000000" w:themeColor="text1"/>
          <w:szCs w:val="21"/>
        </w:rPr>
        <w:t>：指自然年内社会组织和个人无偿赠与和转让给学校所有的财物的总收入。</w:t>
      </w:r>
    </w:p>
    <w:p w:rsidR="00BA2DEA" w:rsidRPr="00C23BF4" w:rsidRDefault="00BA2DEA"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p>
    <w:p w:rsidR="006B1E61" w:rsidRPr="00C23BF4" w:rsidRDefault="006B1E6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管理人员类别：</w:t>
      </w:r>
      <w:r w:rsidRPr="00C23BF4">
        <w:rPr>
          <w:rFonts w:ascii="Times New Roman" w:eastAsiaTheme="minorEastAsia" w:hAnsi="Times New Roman" w:cs="Times New Roman"/>
          <w:color w:val="000000" w:themeColor="text1"/>
          <w:szCs w:val="21"/>
        </w:rPr>
        <w:t>包括学生管理人员、教学管理人员、教学质量监控人员、就业管理人员</w:t>
      </w:r>
      <w:r w:rsidR="001E69FF">
        <w:rPr>
          <w:rFonts w:ascii="Times New Roman" w:eastAsiaTheme="minorEastAsia" w:hAnsi="Times New Roman" w:cs="Times New Roman" w:hint="eastAsia"/>
          <w:color w:val="000000" w:themeColor="text1"/>
          <w:szCs w:val="21"/>
        </w:rPr>
        <w:t>、</w:t>
      </w:r>
      <w:r w:rsidR="00633CF0">
        <w:rPr>
          <w:rFonts w:ascii="Times New Roman" w:eastAsiaTheme="minorEastAsia" w:hAnsi="Times New Roman" w:cs="Times New Roman" w:hint="eastAsia"/>
          <w:color w:val="000000" w:themeColor="text1"/>
          <w:szCs w:val="21"/>
        </w:rPr>
        <w:t>心理咨询工作人员</w:t>
      </w:r>
      <w:r w:rsidRPr="00C23BF4">
        <w:rPr>
          <w:rFonts w:ascii="Times New Roman" w:eastAsiaTheme="minorEastAsia" w:hAnsi="Times New Roman" w:cs="Times New Roman"/>
          <w:color w:val="000000" w:themeColor="text1"/>
          <w:szCs w:val="21"/>
        </w:rPr>
        <w:t>。其中，</w:t>
      </w:r>
      <w:r w:rsidRPr="00C23BF4">
        <w:rPr>
          <w:rFonts w:ascii="Times New Roman" w:eastAsiaTheme="minorEastAsia" w:hAnsi="Times New Roman" w:cs="Times New Roman"/>
          <w:b/>
          <w:color w:val="000000" w:themeColor="text1"/>
          <w:szCs w:val="21"/>
        </w:rPr>
        <w:t>学生管理人员：</w:t>
      </w:r>
      <w:r w:rsidRPr="00C23BF4">
        <w:rPr>
          <w:rFonts w:ascii="Times New Roman" w:eastAsiaTheme="minorEastAsia" w:hAnsi="Times New Roman" w:cs="Times New Roman"/>
          <w:color w:val="000000" w:themeColor="text1"/>
          <w:szCs w:val="21"/>
        </w:rPr>
        <w:t>校级从事学生管理工作的人员，包括分管学生工作的学校党委副书记（副校长）及校级学生管理机构（如学生处、团委等）的领导和工作人员。院（系）专门从事学生管理工作的人员，包括分管学生工作的党总支或支部副书记、副院长或系主任，及院（系）学生管理机构的领导和工作人员。</w:t>
      </w:r>
      <w:r w:rsidRPr="00C23BF4">
        <w:rPr>
          <w:rFonts w:ascii="Times New Roman" w:eastAsiaTheme="minorEastAsia" w:hAnsi="Times New Roman" w:cs="Times New Roman"/>
          <w:b/>
          <w:color w:val="000000" w:themeColor="text1"/>
          <w:szCs w:val="21"/>
        </w:rPr>
        <w:t>教学管理人员：</w:t>
      </w:r>
      <w:r w:rsidRPr="00C23BF4">
        <w:rPr>
          <w:rFonts w:ascii="Times New Roman" w:eastAsiaTheme="minorEastAsia" w:hAnsi="Times New Roman" w:cs="Times New Roman"/>
          <w:color w:val="000000" w:themeColor="text1"/>
          <w:szCs w:val="21"/>
        </w:rPr>
        <w:t>校级教学管理人员指学校分管教学工作的校领导、教务处等专职教学管理人员。院（系）教学管理人员指院（系、所</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分管教学的领导、教学秘书和教务员。</w:t>
      </w:r>
      <w:r w:rsidRPr="00C23BF4">
        <w:rPr>
          <w:rFonts w:ascii="Times New Roman" w:eastAsiaTheme="minorEastAsia" w:hAnsi="Times New Roman" w:cs="Times New Roman"/>
          <w:b/>
          <w:color w:val="000000" w:themeColor="text1"/>
          <w:szCs w:val="21"/>
        </w:rPr>
        <w:t>教学质量监控人员：</w:t>
      </w:r>
      <w:r w:rsidRPr="00C23BF4">
        <w:rPr>
          <w:rFonts w:ascii="Times New Roman" w:eastAsiaTheme="minorEastAsia" w:hAnsi="Times New Roman" w:cs="Times New Roman"/>
          <w:color w:val="000000" w:themeColor="text1"/>
          <w:szCs w:val="21"/>
        </w:rPr>
        <w:t>指在</w:t>
      </w:r>
      <w:r w:rsidR="00C365EB">
        <w:rPr>
          <w:rFonts w:ascii="Times New Roman" w:eastAsiaTheme="minorEastAsia" w:hAnsi="Times New Roman" w:cs="Times New Roman" w:hint="eastAsia"/>
          <w:color w:val="000000" w:themeColor="text1"/>
          <w:szCs w:val="21"/>
        </w:rPr>
        <w:t>校级</w:t>
      </w:r>
      <w:r w:rsidRPr="00C23BF4">
        <w:rPr>
          <w:rFonts w:ascii="Times New Roman" w:eastAsiaTheme="minorEastAsia" w:hAnsi="Times New Roman" w:cs="Times New Roman"/>
          <w:color w:val="000000" w:themeColor="text1"/>
          <w:szCs w:val="21"/>
        </w:rPr>
        <w:t>教学质量监控部门专职负责本科教学质量监控的人员。</w:t>
      </w:r>
      <w:r w:rsidRPr="00C23BF4">
        <w:rPr>
          <w:rFonts w:ascii="Times New Roman" w:eastAsiaTheme="minorEastAsia" w:hAnsi="Times New Roman" w:cs="Times New Roman"/>
          <w:b/>
          <w:color w:val="000000" w:themeColor="text1"/>
          <w:szCs w:val="21"/>
        </w:rPr>
        <w:t>就业管理人员</w:t>
      </w:r>
      <w:r w:rsidRPr="00C23BF4">
        <w:rPr>
          <w:rFonts w:ascii="Times New Roman" w:eastAsiaTheme="minorEastAsia" w:hAnsi="Times New Roman" w:cs="Times New Roman"/>
          <w:color w:val="000000" w:themeColor="text1"/>
          <w:szCs w:val="21"/>
        </w:rPr>
        <w:t>：指</w:t>
      </w:r>
      <w:r w:rsidR="00C365EB">
        <w:rPr>
          <w:rFonts w:ascii="Times New Roman" w:eastAsiaTheme="minorEastAsia" w:hAnsi="Times New Roman" w:cs="Times New Roman" w:hint="eastAsia"/>
          <w:color w:val="000000" w:themeColor="text1"/>
          <w:szCs w:val="21"/>
        </w:rPr>
        <w:t>校级</w:t>
      </w:r>
      <w:r w:rsidRPr="00C23BF4">
        <w:rPr>
          <w:rFonts w:ascii="Times New Roman" w:eastAsiaTheme="minorEastAsia" w:hAnsi="Times New Roman" w:cs="Times New Roman"/>
          <w:color w:val="000000" w:themeColor="text1"/>
          <w:szCs w:val="21"/>
        </w:rPr>
        <w:t>负责学生就业指</w:t>
      </w:r>
      <w:r w:rsidRPr="00C23BF4">
        <w:rPr>
          <w:rFonts w:ascii="Times New Roman" w:eastAsiaTheme="minorEastAsia" w:hAnsi="Times New Roman" w:cs="Times New Roman"/>
          <w:color w:val="000000" w:themeColor="text1"/>
          <w:szCs w:val="21"/>
        </w:rPr>
        <w:lastRenderedPageBreak/>
        <w:t>导和管理组织机构中的工作人员。</w:t>
      </w:r>
      <w:r w:rsidR="00724813" w:rsidRPr="007242F8">
        <w:rPr>
          <w:rFonts w:ascii="Times New Roman" w:eastAsiaTheme="minorEastAsia" w:hAnsi="Times New Roman" w:cs="Times New Roman" w:hint="eastAsia"/>
          <w:b/>
          <w:color w:val="000000" w:themeColor="text1"/>
          <w:szCs w:val="21"/>
        </w:rPr>
        <w:t>心理咨询工作人员</w:t>
      </w:r>
      <w:r w:rsidR="00724813" w:rsidRPr="00EA0818">
        <w:rPr>
          <w:rFonts w:ascii="Times New Roman" w:eastAsiaTheme="minorEastAsia" w:hAnsi="Times New Roman" w:cs="Times New Roman" w:hint="eastAsia"/>
          <w:b/>
          <w:color w:val="000000" w:themeColor="text1"/>
          <w:szCs w:val="21"/>
        </w:rPr>
        <w:t>：</w:t>
      </w:r>
      <w:r w:rsidR="00724813" w:rsidRPr="00EA0818">
        <w:rPr>
          <w:rFonts w:ascii="Times New Roman" w:eastAsiaTheme="minorEastAsia" w:hAnsi="Times New Roman" w:cs="Times New Roman" w:hint="eastAsia"/>
          <w:color w:val="000000" w:themeColor="text1"/>
          <w:szCs w:val="21"/>
        </w:rPr>
        <w:t>指</w:t>
      </w:r>
      <w:r w:rsidR="00C365EB">
        <w:rPr>
          <w:rFonts w:ascii="Times New Roman" w:eastAsiaTheme="minorEastAsia" w:hAnsi="Times New Roman" w:cs="Times New Roman" w:hint="eastAsia"/>
          <w:color w:val="000000" w:themeColor="text1"/>
          <w:szCs w:val="21"/>
        </w:rPr>
        <w:t>校级</w:t>
      </w:r>
      <w:r w:rsidR="00724813" w:rsidRPr="00EA0818">
        <w:rPr>
          <w:rFonts w:ascii="Times New Roman" w:eastAsiaTheme="minorEastAsia" w:hAnsi="Times New Roman" w:cs="Times New Roman" w:hint="eastAsia"/>
          <w:color w:val="000000" w:themeColor="text1"/>
          <w:szCs w:val="21"/>
        </w:rPr>
        <w:t>专门的心理健康教育机构专职从事学生心理咨询工作的人员。</w:t>
      </w:r>
    </w:p>
    <w:p w:rsidR="006B1E61" w:rsidRPr="00C23BF4" w:rsidRDefault="006B1E6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bookmarkStart w:id="5" w:name="_Toc390241011"/>
      <w:bookmarkStart w:id="6" w:name="_Toc436554290"/>
      <w:bookmarkStart w:id="7" w:name="_Toc436883412"/>
      <w:r w:rsidRPr="007242F8">
        <w:rPr>
          <w:rFonts w:ascii="Times New Roman" w:eastAsiaTheme="minorEastAsia" w:hAnsi="Times New Roman" w:cs="Times New Roman"/>
          <w:b/>
          <w:color w:val="000000" w:themeColor="text1"/>
          <w:szCs w:val="21"/>
        </w:rPr>
        <w:t>高层次人才</w:t>
      </w:r>
      <w:r w:rsidRPr="007242F8">
        <w:rPr>
          <w:rFonts w:ascii="Times New Roman" w:eastAsiaTheme="minorEastAsia" w:hAnsi="Times New Roman" w:cs="Times New Roman"/>
          <w:b/>
          <w:color w:val="000000" w:themeColor="text1"/>
          <w:szCs w:val="21"/>
        </w:rPr>
        <w:t>:</w:t>
      </w:r>
      <w:r w:rsidRPr="00C23BF4">
        <w:rPr>
          <w:rFonts w:ascii="Times New Roman" w:eastAsiaTheme="minorEastAsia" w:hAnsi="Times New Roman" w:cs="Times New Roman"/>
          <w:color w:val="000000" w:themeColor="text1"/>
          <w:szCs w:val="21"/>
        </w:rPr>
        <w:t>由中华人民共和国人力资源和社会保障部、中华人民共和国教育部或者其授权的部门明确认定的人才级别。包括中国科学院院士、中国工程院院士、</w:t>
      </w:r>
      <w:r w:rsidR="0087084A">
        <w:rPr>
          <w:rFonts w:ascii="Times New Roman" w:eastAsiaTheme="minorEastAsia" w:hAnsi="Times New Roman" w:cs="Times New Roman" w:hint="eastAsia"/>
          <w:color w:val="000000" w:themeColor="text1"/>
          <w:szCs w:val="21"/>
        </w:rPr>
        <w:t>外国科学院院士、中国社会科学院学部委员、</w:t>
      </w:r>
      <w:r w:rsidRPr="00C23BF4">
        <w:rPr>
          <w:rFonts w:ascii="Times New Roman" w:eastAsiaTheme="minorEastAsia" w:hAnsi="Times New Roman" w:cs="Times New Roman"/>
          <w:color w:val="000000" w:themeColor="text1"/>
          <w:szCs w:val="21"/>
        </w:rPr>
        <w:t>引进海外高层次人才</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千人计划</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入选者、</w:t>
      </w:r>
      <w:r w:rsidR="00724813" w:rsidRPr="00EA0818">
        <w:rPr>
          <w:rFonts w:ascii="Times New Roman" w:eastAsiaTheme="minorEastAsia" w:hAnsi="Times New Roman" w:cs="Times New Roman" w:hint="eastAsia"/>
          <w:color w:val="000000" w:themeColor="text1"/>
          <w:szCs w:val="21"/>
        </w:rPr>
        <w:t>长江学者特聘教授、</w:t>
      </w:r>
      <w:r w:rsidRPr="00C23BF4">
        <w:rPr>
          <w:rFonts w:ascii="Times New Roman" w:eastAsiaTheme="minorEastAsia" w:hAnsi="Times New Roman" w:cs="Times New Roman"/>
          <w:color w:val="000000" w:themeColor="text1"/>
          <w:szCs w:val="21"/>
        </w:rPr>
        <w:t>国家杰出青年科学基金资助者、</w:t>
      </w:r>
      <w:r w:rsidR="007F367A" w:rsidRPr="00C23BF4">
        <w:rPr>
          <w:rFonts w:ascii="Times New Roman" w:eastAsiaTheme="minorEastAsia" w:hAnsi="Times New Roman" w:cs="Times New Roman"/>
          <w:color w:val="000000" w:themeColor="text1"/>
          <w:szCs w:val="21"/>
        </w:rPr>
        <w:t>国家优秀青年科学基金资助者、</w:t>
      </w:r>
      <w:r w:rsidRPr="00C23BF4">
        <w:rPr>
          <w:rFonts w:ascii="Times New Roman" w:eastAsiaTheme="minorEastAsia" w:hAnsi="Times New Roman" w:cs="Times New Roman"/>
          <w:color w:val="000000" w:themeColor="text1"/>
          <w:szCs w:val="21"/>
        </w:rPr>
        <w:t>新世纪优秀人才、教育部高校青年教师获奖者、青年</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千人计划</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、百千万人才工程、万人计划</w:t>
      </w:r>
      <w:r w:rsidR="007F367A" w:rsidRPr="00C23BF4">
        <w:rPr>
          <w:rFonts w:ascii="Times New Roman" w:eastAsiaTheme="minorEastAsia" w:hAnsi="Times New Roman" w:cs="Times New Roman"/>
          <w:color w:val="000000" w:themeColor="text1"/>
          <w:szCs w:val="21"/>
        </w:rPr>
        <w:t>、</w:t>
      </w:r>
      <w:r w:rsidR="00F921AA" w:rsidRPr="00C23BF4">
        <w:rPr>
          <w:rFonts w:ascii="Times New Roman" w:eastAsiaTheme="minorEastAsia" w:hAnsi="Times New Roman" w:cs="Times New Roman"/>
          <w:color w:val="000000" w:themeColor="text1"/>
          <w:szCs w:val="21"/>
        </w:rPr>
        <w:t>国家级教学名师、省级高层次人才、省部级突出贡献专家、</w:t>
      </w:r>
      <w:r w:rsidR="007F367A" w:rsidRPr="00C23BF4">
        <w:rPr>
          <w:rFonts w:ascii="Times New Roman" w:eastAsiaTheme="minorEastAsia" w:hAnsi="Times New Roman" w:cs="Times New Roman"/>
          <w:color w:val="000000" w:themeColor="text1"/>
          <w:szCs w:val="21"/>
        </w:rPr>
        <w:t>省级教学名师</w:t>
      </w:r>
      <w:r w:rsidRPr="00C23BF4">
        <w:rPr>
          <w:rFonts w:ascii="Times New Roman" w:eastAsiaTheme="minorEastAsia" w:hAnsi="Times New Roman" w:cs="Times New Roman"/>
          <w:color w:val="000000" w:themeColor="text1"/>
          <w:szCs w:val="21"/>
        </w:rPr>
        <w:t>入选者。</w:t>
      </w:r>
    </w:p>
    <w:p w:rsidR="006B1E61" w:rsidRPr="00C23BF4" w:rsidRDefault="006B1E6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bookmarkStart w:id="8" w:name="_Toc390241012"/>
      <w:bookmarkStart w:id="9" w:name="_Toc436554291"/>
      <w:bookmarkStart w:id="10" w:name="_Toc436883413"/>
      <w:bookmarkEnd w:id="5"/>
      <w:bookmarkEnd w:id="6"/>
      <w:bookmarkEnd w:id="7"/>
      <w:r w:rsidRPr="00C23BF4">
        <w:rPr>
          <w:rFonts w:ascii="Times New Roman" w:eastAsiaTheme="minorEastAsia" w:hAnsi="Times New Roman" w:cs="Times New Roman"/>
          <w:b/>
          <w:color w:val="000000" w:themeColor="text1"/>
          <w:szCs w:val="21"/>
        </w:rPr>
        <w:t>高层次团队：</w:t>
      </w:r>
      <w:r w:rsidRPr="00C23BF4">
        <w:rPr>
          <w:rFonts w:ascii="Times New Roman" w:eastAsiaTheme="minorEastAsia" w:hAnsi="Times New Roman" w:cs="Times New Roman"/>
          <w:color w:val="000000" w:themeColor="text1"/>
          <w:szCs w:val="21"/>
        </w:rPr>
        <w:t>以高层次人才为核心组建的</w:t>
      </w:r>
      <w:r w:rsidR="00772939" w:rsidRPr="00C23BF4">
        <w:rPr>
          <w:rFonts w:ascii="Times New Roman" w:eastAsiaTheme="minorEastAsia" w:hAnsi="Times New Roman" w:cs="Times New Roman"/>
          <w:color w:val="000000" w:themeColor="text1"/>
          <w:szCs w:val="21"/>
        </w:rPr>
        <w:t>教学或</w:t>
      </w:r>
      <w:r w:rsidRPr="00C23BF4">
        <w:rPr>
          <w:rFonts w:ascii="Times New Roman" w:eastAsiaTheme="minorEastAsia" w:hAnsi="Times New Roman" w:cs="Times New Roman"/>
          <w:color w:val="000000" w:themeColor="text1"/>
          <w:szCs w:val="21"/>
        </w:rPr>
        <w:t>研究团队。包括</w:t>
      </w:r>
      <w:r w:rsidR="00772939" w:rsidRPr="00C23BF4">
        <w:rPr>
          <w:rFonts w:ascii="Times New Roman" w:eastAsiaTheme="minorEastAsia" w:hAnsi="Times New Roman" w:cs="Times New Roman"/>
          <w:color w:val="000000" w:themeColor="text1"/>
          <w:szCs w:val="21"/>
        </w:rPr>
        <w:t>国家级教学团队、省部级教学团队</w:t>
      </w:r>
      <w:r w:rsidR="007966AC"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教育部创新团队、国家自然科学基金委创新研究群体、省级高层次研究团队。</w:t>
      </w:r>
    </w:p>
    <w:bookmarkEnd w:id="8"/>
    <w:bookmarkEnd w:id="9"/>
    <w:bookmarkEnd w:id="10"/>
    <w:p w:rsidR="006B1E61" w:rsidRPr="00C23BF4" w:rsidRDefault="006B1E6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教师教学发展机构：</w:t>
      </w:r>
      <w:r w:rsidRPr="00C23BF4">
        <w:rPr>
          <w:rFonts w:ascii="Times New Roman" w:eastAsiaTheme="minorEastAsia" w:hAnsi="Times New Roman" w:cs="Times New Roman"/>
          <w:color w:val="000000" w:themeColor="text1"/>
          <w:szCs w:val="21"/>
        </w:rPr>
        <w:t>指学校通过开展教师培训、教学咨询、教学改革研究、教学质量评估、提供优质教学资源等工作，促进学校提升教师业务水平和教学能力，建设高素质教师队伍，提高教育教学质量的机构。</w:t>
      </w:r>
    </w:p>
    <w:p w:rsidR="002A39A6" w:rsidRPr="00C23BF4" w:rsidRDefault="006B1E6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培训进修</w:t>
      </w:r>
      <w:r w:rsidR="000E6B55" w:rsidRPr="00C23BF4">
        <w:rPr>
          <w:rFonts w:ascii="Times New Roman" w:eastAsiaTheme="minorEastAsia" w:hAnsi="Times New Roman" w:cs="Times New Roman"/>
          <w:b/>
          <w:color w:val="000000" w:themeColor="text1"/>
          <w:szCs w:val="21"/>
        </w:rPr>
        <w:t>、交流</w:t>
      </w:r>
      <w:r w:rsidRPr="00C23BF4">
        <w:rPr>
          <w:rFonts w:ascii="Times New Roman" w:eastAsiaTheme="minorEastAsia" w:hAnsi="Times New Roman" w:cs="Times New Roman"/>
          <w:b/>
          <w:color w:val="000000" w:themeColor="text1"/>
          <w:szCs w:val="21"/>
        </w:rPr>
        <w:t>类型：</w:t>
      </w:r>
      <w:r w:rsidRPr="00C23BF4">
        <w:rPr>
          <w:rFonts w:ascii="Times New Roman" w:eastAsiaTheme="minorEastAsia" w:hAnsi="Times New Roman" w:cs="Times New Roman"/>
          <w:color w:val="000000" w:themeColor="text1"/>
          <w:szCs w:val="21"/>
        </w:rPr>
        <w:t>境内培训</w:t>
      </w:r>
      <w:r w:rsidR="00406E6B" w:rsidRPr="00C23BF4">
        <w:rPr>
          <w:rFonts w:ascii="Times New Roman" w:eastAsiaTheme="minorEastAsia" w:hAnsi="Times New Roman" w:cs="Times New Roman"/>
          <w:color w:val="000000" w:themeColor="text1"/>
          <w:szCs w:val="21"/>
        </w:rPr>
        <w:t>进修</w:t>
      </w:r>
      <w:r w:rsidRPr="00C23BF4">
        <w:rPr>
          <w:rFonts w:ascii="Times New Roman" w:eastAsiaTheme="minorEastAsia" w:hAnsi="Times New Roman" w:cs="Times New Roman"/>
          <w:color w:val="000000" w:themeColor="text1"/>
          <w:szCs w:val="21"/>
        </w:rPr>
        <w:t>、境外培训</w:t>
      </w:r>
      <w:r w:rsidR="00406E6B" w:rsidRPr="00C23BF4">
        <w:rPr>
          <w:rFonts w:ascii="Times New Roman" w:eastAsiaTheme="minorEastAsia" w:hAnsi="Times New Roman" w:cs="Times New Roman"/>
          <w:color w:val="000000" w:themeColor="text1"/>
          <w:szCs w:val="21"/>
        </w:rPr>
        <w:t>进修</w:t>
      </w:r>
      <w:r w:rsidRPr="00C23BF4">
        <w:rPr>
          <w:rFonts w:ascii="Times New Roman" w:eastAsiaTheme="minorEastAsia" w:hAnsi="Times New Roman" w:cs="Times New Roman"/>
          <w:color w:val="000000" w:themeColor="text1"/>
          <w:szCs w:val="21"/>
        </w:rPr>
        <w:t>、攻读博士、攻读硕士、境内交流、境外交流。教师培训进修：指学年学校派出进行培训和进修教师的情况，其中，</w:t>
      </w:r>
      <w:r w:rsidR="005C4E9E" w:rsidRPr="00532931">
        <w:rPr>
          <w:rFonts w:ascii="Times New Roman" w:eastAsiaTheme="minorEastAsia" w:hAnsi="Times New Roman" w:cs="Times New Roman" w:hint="eastAsia"/>
          <w:color w:val="000000" w:themeColor="text1"/>
          <w:szCs w:val="21"/>
        </w:rPr>
        <w:t>培训含校内组织的集中专项（如新教师等）短期培训</w:t>
      </w:r>
      <w:r w:rsidRPr="00C23BF4">
        <w:rPr>
          <w:rFonts w:ascii="Times New Roman" w:eastAsiaTheme="minorEastAsia" w:hAnsi="Times New Roman" w:cs="Times New Roman"/>
          <w:color w:val="000000" w:themeColor="text1"/>
          <w:szCs w:val="21"/>
        </w:rPr>
        <w:t>。境内：指学年度教师在大陆地区有关机构培训（包括培训进修、访问学者等）。境外：指学年度教师在大陆以外地区（含港、澳、台）有关机构培训（包括培训进修、访问学者等）。交流教师：指学校派出的到境内外进行三个月及以上访问的教师情况（含孔子学院外派老师），即出访情况</w:t>
      </w:r>
      <w:r w:rsidR="00650BE0" w:rsidRPr="00C23BF4">
        <w:rPr>
          <w:rFonts w:ascii="Times New Roman" w:eastAsiaTheme="minorEastAsia" w:hAnsi="Times New Roman" w:cs="Times New Roman"/>
          <w:color w:val="000000" w:themeColor="text1"/>
          <w:szCs w:val="21"/>
        </w:rPr>
        <w:t>。</w:t>
      </w:r>
    </w:p>
    <w:p w:rsidR="004160BD" w:rsidRPr="00C23BF4" w:rsidRDefault="004160B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bookmarkStart w:id="11" w:name="_Toc390241027"/>
      <w:bookmarkStart w:id="12" w:name="_Toc365885733"/>
      <w:bookmarkStart w:id="13" w:name="_Toc436554321"/>
      <w:bookmarkStart w:id="14" w:name="_Toc436883444"/>
      <w:r w:rsidRPr="00C23BF4">
        <w:rPr>
          <w:rFonts w:ascii="Times New Roman" w:eastAsiaTheme="minorEastAsia" w:hAnsi="Times New Roman" w:cs="Times New Roman"/>
          <w:b/>
          <w:color w:val="000000" w:themeColor="text1"/>
          <w:szCs w:val="21"/>
        </w:rPr>
        <w:t>专业培养计划学时与学分：</w:t>
      </w:r>
      <w:r w:rsidRPr="00C23BF4">
        <w:rPr>
          <w:rFonts w:ascii="Times New Roman" w:eastAsiaTheme="minorEastAsia" w:hAnsi="Times New Roman" w:cs="Times New Roman"/>
          <w:color w:val="000000" w:themeColor="text1"/>
          <w:szCs w:val="21"/>
        </w:rPr>
        <w:t>分别统计各专业培养计划所规定的所有教学活动的毕业最低总学时数及总学分数（采用各专业最新版培养计划）。</w:t>
      </w:r>
    </w:p>
    <w:p w:rsidR="004160BD" w:rsidRPr="00C23BF4" w:rsidRDefault="004160B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必修课学时数、学分数：</w:t>
      </w:r>
      <w:r w:rsidRPr="00C23BF4">
        <w:rPr>
          <w:rFonts w:ascii="Times New Roman" w:eastAsiaTheme="minorEastAsia" w:hAnsi="Times New Roman" w:cs="Times New Roman"/>
          <w:color w:val="000000" w:themeColor="text1"/>
          <w:szCs w:val="21"/>
        </w:rPr>
        <w:t>分别统计专业计划规定的必修课（即公共必修课和专业必修课）的毕业最低总学时数和总学分数。</w:t>
      </w:r>
    </w:p>
    <w:p w:rsidR="004160BD" w:rsidRPr="00C23BF4" w:rsidRDefault="004160B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选修课学时数、学分数：</w:t>
      </w:r>
      <w:r w:rsidRPr="00C23BF4">
        <w:rPr>
          <w:rFonts w:ascii="Times New Roman" w:eastAsiaTheme="minorEastAsia" w:hAnsi="Times New Roman" w:cs="Times New Roman"/>
          <w:color w:val="000000" w:themeColor="text1"/>
          <w:szCs w:val="21"/>
        </w:rPr>
        <w:t>分别统计各专业选修课（即公共选修课和专业选修课）的毕业最低总学时数和总学分数。</w:t>
      </w:r>
    </w:p>
    <w:p w:rsidR="004160BD" w:rsidRPr="00EA0818" w:rsidRDefault="004160B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课内教学学时数、学分数：</w:t>
      </w:r>
      <w:r w:rsidR="00724813" w:rsidRPr="00EA0818">
        <w:rPr>
          <w:rFonts w:ascii="Times New Roman" w:eastAsiaTheme="minorEastAsia" w:hAnsi="Times New Roman" w:cs="Times New Roman" w:hint="eastAsia"/>
          <w:color w:val="000000" w:themeColor="text1"/>
          <w:szCs w:val="21"/>
        </w:rPr>
        <w:t>分别统计各专业培养计划所规定的课内教学活动的毕业最低总学时、总学分数。</w:t>
      </w:r>
    </w:p>
    <w:p w:rsidR="004160BD" w:rsidRPr="00904A84" w:rsidRDefault="004160B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904A84">
        <w:rPr>
          <w:rFonts w:ascii="Times New Roman" w:eastAsiaTheme="minorEastAsia" w:hAnsi="Times New Roman" w:cs="Times New Roman"/>
          <w:b/>
          <w:color w:val="000000" w:themeColor="text1"/>
          <w:szCs w:val="21"/>
        </w:rPr>
        <w:t>实验教学学时数、学分数：</w:t>
      </w:r>
      <w:r w:rsidR="00724813" w:rsidRPr="00EA0818">
        <w:rPr>
          <w:rFonts w:ascii="Times New Roman" w:eastAsiaTheme="minorEastAsia" w:hAnsi="Times New Roman" w:cs="Times New Roman" w:hint="eastAsia"/>
          <w:color w:val="000000" w:themeColor="text1"/>
          <w:szCs w:val="21"/>
        </w:rPr>
        <w:t>分别统计各专业培养计划所规定的实验教学活动（包含课内实验教学）的毕业最低总学时、总学分数。</w:t>
      </w:r>
    </w:p>
    <w:p w:rsidR="002F251A" w:rsidRPr="00C23BF4" w:rsidRDefault="004160B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集中性实践教学环节学分数：</w:t>
      </w:r>
      <w:r w:rsidRPr="00C23BF4">
        <w:rPr>
          <w:rFonts w:ascii="Times New Roman" w:eastAsiaTheme="minorEastAsia" w:hAnsi="Times New Roman" w:cs="Times New Roman"/>
          <w:color w:val="000000" w:themeColor="text1"/>
          <w:szCs w:val="21"/>
        </w:rPr>
        <w:t>分别统计各专业培养计划所规定的集中实施的实践教学活动（包括见习、实习、毕业设计、毕业论文、社会调查等）的毕业最低总学分数。</w:t>
      </w:r>
      <w:bookmarkEnd w:id="11"/>
      <w:bookmarkEnd w:id="12"/>
      <w:bookmarkEnd w:id="13"/>
      <w:bookmarkEnd w:id="14"/>
    </w:p>
    <w:p w:rsidR="002F251A" w:rsidRPr="00C23BF4" w:rsidRDefault="002F251A"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lastRenderedPageBreak/>
        <w:t>课程性质：</w:t>
      </w:r>
      <w:r w:rsidR="00DC75CA" w:rsidRPr="00C23BF4">
        <w:rPr>
          <w:rFonts w:ascii="Times New Roman" w:eastAsiaTheme="minorEastAsia" w:hAnsi="Times New Roman" w:cs="Times New Roman"/>
          <w:color w:val="000000" w:themeColor="text1"/>
          <w:szCs w:val="21"/>
        </w:rPr>
        <w:t>理论</w:t>
      </w:r>
      <w:r w:rsidR="00DA1842" w:rsidRPr="00C23BF4">
        <w:rPr>
          <w:rFonts w:ascii="Times New Roman" w:eastAsiaTheme="minorEastAsia" w:hAnsi="Times New Roman" w:cs="Times New Roman"/>
          <w:color w:val="000000" w:themeColor="text1"/>
          <w:szCs w:val="21"/>
        </w:rPr>
        <w:t>课</w:t>
      </w:r>
      <w:r w:rsidR="00DC75CA" w:rsidRPr="00C23BF4">
        <w:rPr>
          <w:rFonts w:ascii="Times New Roman" w:eastAsiaTheme="minorEastAsia" w:hAnsi="Times New Roman" w:cs="Times New Roman"/>
          <w:color w:val="000000" w:themeColor="text1"/>
          <w:szCs w:val="21"/>
        </w:rPr>
        <w:t>（包括理论教学和课内实践、实验教学），</w:t>
      </w:r>
      <w:r w:rsidR="00CA5352" w:rsidRPr="00EA0818">
        <w:rPr>
          <w:rFonts w:ascii="Times New Roman" w:eastAsiaTheme="minorEastAsia" w:hAnsi="Times New Roman" w:cs="Times New Roman" w:hint="eastAsia"/>
          <w:b/>
          <w:color w:val="000000" w:themeColor="text1"/>
          <w:szCs w:val="21"/>
        </w:rPr>
        <w:t>术科课</w:t>
      </w:r>
      <w:r w:rsidR="00CA5352">
        <w:rPr>
          <w:rFonts w:ascii="Times New Roman" w:eastAsiaTheme="minorEastAsia" w:hAnsi="Times New Roman" w:cs="Times New Roman" w:hint="eastAsia"/>
          <w:color w:val="000000" w:themeColor="text1"/>
          <w:szCs w:val="21"/>
        </w:rPr>
        <w:t>（例如：体育课</w:t>
      </w:r>
      <w:r w:rsidR="00465399">
        <w:rPr>
          <w:rFonts w:ascii="Times New Roman" w:eastAsiaTheme="minorEastAsia" w:hAnsi="Times New Roman" w:cs="Times New Roman" w:hint="eastAsia"/>
          <w:color w:val="000000" w:themeColor="text1"/>
          <w:szCs w:val="21"/>
        </w:rPr>
        <w:t>，艺术类主科课</w:t>
      </w:r>
      <w:r w:rsidR="00CA5352">
        <w:rPr>
          <w:rFonts w:ascii="Times New Roman" w:eastAsiaTheme="minorEastAsia" w:hAnsi="Times New Roman" w:cs="Times New Roman" w:hint="eastAsia"/>
          <w:color w:val="000000" w:themeColor="text1"/>
          <w:szCs w:val="21"/>
        </w:rPr>
        <w:t>等），</w:t>
      </w:r>
      <w:r w:rsidR="00DC75CA" w:rsidRPr="00C23BF4">
        <w:rPr>
          <w:rFonts w:ascii="Times New Roman" w:eastAsiaTheme="minorEastAsia" w:hAnsi="Times New Roman" w:cs="Times New Roman"/>
          <w:color w:val="000000" w:themeColor="text1"/>
          <w:szCs w:val="21"/>
        </w:rPr>
        <w:t>独立设置实验课。（不含</w:t>
      </w:r>
      <w:r w:rsidR="00F43A83" w:rsidRPr="00C23BF4">
        <w:rPr>
          <w:rFonts w:ascii="Times New Roman" w:eastAsiaTheme="minorEastAsia" w:hAnsi="Times New Roman" w:cs="Times New Roman"/>
          <w:color w:val="000000" w:themeColor="text1"/>
          <w:szCs w:val="21"/>
        </w:rPr>
        <w:t>军训、</w:t>
      </w:r>
      <w:r w:rsidR="00DC75CA" w:rsidRPr="00C23BF4">
        <w:rPr>
          <w:rFonts w:ascii="Times New Roman" w:eastAsiaTheme="minorEastAsia" w:hAnsi="Times New Roman" w:cs="Times New Roman"/>
          <w:color w:val="000000" w:themeColor="text1"/>
          <w:szCs w:val="21"/>
        </w:rPr>
        <w:t>见习、实习、毕业设计、毕业论文、社会调查等）</w:t>
      </w:r>
      <w:r w:rsidR="007966AC" w:rsidRPr="00C23BF4">
        <w:rPr>
          <w:rFonts w:ascii="Times New Roman" w:eastAsiaTheme="minorEastAsia" w:hAnsi="Times New Roman" w:cs="Times New Roman"/>
          <w:color w:val="000000" w:themeColor="text1"/>
          <w:szCs w:val="21"/>
        </w:rPr>
        <w:t>。</w:t>
      </w:r>
    </w:p>
    <w:p w:rsidR="002F251A" w:rsidRPr="00C23BF4" w:rsidRDefault="002F251A"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课程类别</w:t>
      </w:r>
      <w:r w:rsidRPr="00C23BF4">
        <w:rPr>
          <w:rFonts w:ascii="Times New Roman" w:eastAsiaTheme="minorEastAsia" w:hAnsi="Times New Roman" w:cs="Times New Roman"/>
          <w:color w:val="000000" w:themeColor="text1"/>
          <w:szCs w:val="21"/>
        </w:rPr>
        <w:t>：公共必修课，公共选修课，专业课。</w:t>
      </w:r>
    </w:p>
    <w:p w:rsidR="002335A5" w:rsidRDefault="001D6E54"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授课方式</w:t>
      </w:r>
      <w:r w:rsidR="002F251A" w:rsidRPr="00C23BF4">
        <w:rPr>
          <w:rFonts w:ascii="Times New Roman" w:eastAsiaTheme="minorEastAsia" w:hAnsi="Times New Roman" w:cs="Times New Roman"/>
          <w:b/>
          <w:color w:val="000000" w:themeColor="text1"/>
          <w:szCs w:val="21"/>
        </w:rPr>
        <w:t>：</w:t>
      </w:r>
      <w:r w:rsidR="00724813" w:rsidRPr="00EA0818">
        <w:rPr>
          <w:rFonts w:ascii="Times New Roman" w:eastAsiaTheme="minorEastAsia" w:hAnsi="Times New Roman" w:cs="Times New Roman" w:hint="eastAsia"/>
          <w:color w:val="000000" w:themeColor="text1"/>
          <w:szCs w:val="21"/>
        </w:rPr>
        <w:t>双语授课、全外语授课、无。</w:t>
      </w:r>
    </w:p>
    <w:p w:rsidR="00F74381" w:rsidRPr="00C23BF4" w:rsidRDefault="002335A5"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Pr>
          <w:rFonts w:ascii="Times New Roman" w:eastAsiaTheme="minorEastAsia" w:hAnsi="Times New Roman" w:cs="Times New Roman" w:hint="eastAsia"/>
          <w:b/>
          <w:color w:val="000000" w:themeColor="text1"/>
          <w:szCs w:val="21"/>
        </w:rPr>
        <w:t>双语授课</w:t>
      </w:r>
      <w:r w:rsidR="002F251A" w:rsidRPr="00C23BF4">
        <w:rPr>
          <w:rFonts w:ascii="Times New Roman" w:eastAsiaTheme="minorEastAsia" w:hAnsi="Times New Roman" w:cs="Times New Roman"/>
          <w:color w:val="000000" w:themeColor="text1"/>
          <w:szCs w:val="21"/>
        </w:rPr>
        <w:t>指列入学校培养计划的、采用外文教材并且外语授课课时达到该课程学时</w:t>
      </w:r>
      <w:r w:rsidR="002F251A" w:rsidRPr="00C23BF4">
        <w:rPr>
          <w:rFonts w:ascii="Times New Roman" w:eastAsiaTheme="minorEastAsia" w:hAnsi="Times New Roman" w:cs="Times New Roman"/>
          <w:color w:val="000000" w:themeColor="text1"/>
          <w:szCs w:val="21"/>
        </w:rPr>
        <w:t>50</w:t>
      </w:r>
      <w:r w:rsidR="002F251A" w:rsidRPr="00C23BF4">
        <w:rPr>
          <w:rFonts w:ascii="Times New Roman" w:eastAsiaTheme="minorEastAsia" w:hAnsi="Times New Roman" w:cs="Times New Roman"/>
          <w:color w:val="000000" w:themeColor="text1"/>
          <w:szCs w:val="21"/>
        </w:rPr>
        <w:t>％以上</w:t>
      </w:r>
      <w:r w:rsidR="002F251A" w:rsidRPr="00C23BF4">
        <w:rPr>
          <w:rFonts w:ascii="Times New Roman" w:eastAsiaTheme="minorEastAsia" w:hAnsi="Times New Roman" w:cs="Times New Roman"/>
          <w:color w:val="000000" w:themeColor="text1"/>
          <w:szCs w:val="21"/>
        </w:rPr>
        <w:t>(</w:t>
      </w:r>
      <w:r w:rsidR="002F251A" w:rsidRPr="00C23BF4">
        <w:rPr>
          <w:rFonts w:ascii="Times New Roman" w:eastAsiaTheme="minorEastAsia" w:hAnsi="Times New Roman" w:cs="Times New Roman"/>
          <w:color w:val="000000" w:themeColor="text1"/>
          <w:szCs w:val="21"/>
        </w:rPr>
        <w:t>含</w:t>
      </w:r>
      <w:r w:rsidR="002F251A" w:rsidRPr="00C23BF4">
        <w:rPr>
          <w:rFonts w:ascii="Times New Roman" w:eastAsiaTheme="minorEastAsia" w:hAnsi="Times New Roman" w:cs="Times New Roman"/>
          <w:color w:val="000000" w:themeColor="text1"/>
          <w:szCs w:val="21"/>
        </w:rPr>
        <w:t>50</w:t>
      </w:r>
      <w:r w:rsidR="002F251A" w:rsidRPr="00C23BF4">
        <w:rPr>
          <w:rFonts w:ascii="Times New Roman" w:eastAsiaTheme="minorEastAsia" w:hAnsi="Times New Roman" w:cs="Times New Roman"/>
          <w:color w:val="000000" w:themeColor="text1"/>
          <w:szCs w:val="21"/>
        </w:rPr>
        <w:t>％</w:t>
      </w:r>
      <w:r w:rsidR="002F251A" w:rsidRPr="00C23BF4">
        <w:rPr>
          <w:rFonts w:ascii="Times New Roman" w:eastAsiaTheme="minorEastAsia" w:hAnsi="Times New Roman" w:cs="Times New Roman"/>
          <w:color w:val="000000" w:themeColor="text1"/>
          <w:szCs w:val="21"/>
        </w:rPr>
        <w:t>)</w:t>
      </w:r>
      <w:r w:rsidR="002F251A" w:rsidRPr="00C23BF4">
        <w:rPr>
          <w:rFonts w:ascii="Times New Roman" w:eastAsiaTheme="minorEastAsia" w:hAnsi="Times New Roman" w:cs="Times New Roman"/>
          <w:color w:val="000000" w:themeColor="text1"/>
          <w:szCs w:val="21"/>
        </w:rPr>
        <w:t>的课程，外语课除外</w:t>
      </w:r>
      <w:r w:rsidR="001D6E54" w:rsidRPr="00C23BF4">
        <w:rPr>
          <w:rFonts w:ascii="Times New Roman" w:eastAsiaTheme="minorEastAsia" w:hAnsi="Times New Roman" w:cs="Times New Roman"/>
          <w:color w:val="000000" w:themeColor="text1"/>
          <w:szCs w:val="21"/>
        </w:rPr>
        <w:t>(</w:t>
      </w:r>
      <w:r w:rsidR="001D6E54" w:rsidRPr="00C23BF4">
        <w:rPr>
          <w:rFonts w:ascii="Times New Roman" w:eastAsiaTheme="minorEastAsia" w:hAnsi="Times New Roman" w:cs="Times New Roman"/>
          <w:color w:val="000000" w:themeColor="text1"/>
          <w:szCs w:val="21"/>
        </w:rPr>
        <w:t>语言类专业</w:t>
      </w:r>
      <w:r w:rsidR="00BE307A" w:rsidRPr="00C23BF4">
        <w:rPr>
          <w:rFonts w:ascii="Times New Roman" w:eastAsiaTheme="minorEastAsia" w:hAnsi="Times New Roman" w:cs="Times New Roman"/>
          <w:color w:val="000000" w:themeColor="text1"/>
          <w:szCs w:val="21"/>
        </w:rPr>
        <w:t>的</w:t>
      </w:r>
      <w:r w:rsidR="00137724" w:rsidRPr="00C23BF4">
        <w:rPr>
          <w:rFonts w:ascii="Times New Roman" w:eastAsiaTheme="minorEastAsia" w:hAnsi="Times New Roman" w:cs="Times New Roman"/>
          <w:color w:val="000000" w:themeColor="text1"/>
          <w:szCs w:val="21"/>
        </w:rPr>
        <w:t>语言</w:t>
      </w:r>
      <w:r w:rsidR="001D6E54" w:rsidRPr="00C23BF4">
        <w:rPr>
          <w:rFonts w:ascii="Times New Roman" w:eastAsiaTheme="minorEastAsia" w:hAnsi="Times New Roman" w:cs="Times New Roman"/>
          <w:color w:val="000000" w:themeColor="text1"/>
          <w:szCs w:val="21"/>
        </w:rPr>
        <w:t>专业课程除外</w:t>
      </w:r>
      <w:r w:rsidR="001D6E54" w:rsidRPr="00C23BF4">
        <w:rPr>
          <w:rFonts w:ascii="Times New Roman" w:eastAsiaTheme="minorEastAsia" w:hAnsi="Times New Roman" w:cs="Times New Roman"/>
          <w:color w:val="000000" w:themeColor="text1"/>
          <w:szCs w:val="21"/>
        </w:rPr>
        <w:t>)</w:t>
      </w:r>
      <w:r w:rsidR="00767C4F" w:rsidRPr="00C23BF4">
        <w:rPr>
          <w:rFonts w:ascii="Times New Roman" w:eastAsiaTheme="minorEastAsia" w:hAnsi="Times New Roman" w:cs="Times New Roman"/>
          <w:color w:val="000000" w:themeColor="text1"/>
          <w:szCs w:val="21"/>
        </w:rPr>
        <w:t>；</w:t>
      </w:r>
      <w:r w:rsidR="001D6E54" w:rsidRPr="00C23BF4">
        <w:rPr>
          <w:rFonts w:ascii="Times New Roman" w:eastAsiaTheme="minorEastAsia" w:hAnsi="Times New Roman" w:cs="Times New Roman"/>
          <w:b/>
          <w:color w:val="000000" w:themeColor="text1"/>
          <w:szCs w:val="21"/>
        </w:rPr>
        <w:t>全外语授课</w:t>
      </w:r>
      <w:r w:rsidR="001D6E54" w:rsidRPr="00C23BF4">
        <w:rPr>
          <w:rFonts w:ascii="Times New Roman" w:eastAsiaTheme="minorEastAsia" w:hAnsi="Times New Roman" w:cs="Times New Roman"/>
          <w:color w:val="000000" w:themeColor="text1"/>
          <w:szCs w:val="21"/>
        </w:rPr>
        <w:t>指列入学校培养计划的、采用外文教材并且外语授课课时达到该课程学时</w:t>
      </w:r>
      <w:r w:rsidR="001D6E54" w:rsidRPr="00C23BF4">
        <w:rPr>
          <w:rFonts w:ascii="Times New Roman" w:eastAsiaTheme="minorEastAsia" w:hAnsi="Times New Roman" w:cs="Times New Roman"/>
          <w:color w:val="000000" w:themeColor="text1"/>
          <w:szCs w:val="21"/>
        </w:rPr>
        <w:t>100%</w:t>
      </w:r>
      <w:r w:rsidR="001D6E54" w:rsidRPr="00C23BF4">
        <w:rPr>
          <w:rFonts w:ascii="Times New Roman" w:eastAsiaTheme="minorEastAsia" w:hAnsi="Times New Roman" w:cs="Times New Roman"/>
          <w:color w:val="000000" w:themeColor="text1"/>
          <w:szCs w:val="21"/>
        </w:rPr>
        <w:t>的课程，外语课除外</w:t>
      </w:r>
      <w:r w:rsidR="001D6E54" w:rsidRPr="00C23BF4">
        <w:rPr>
          <w:rFonts w:ascii="Times New Roman" w:eastAsiaTheme="minorEastAsia" w:hAnsi="Times New Roman" w:cs="Times New Roman"/>
          <w:color w:val="000000" w:themeColor="text1"/>
          <w:szCs w:val="21"/>
        </w:rPr>
        <w:t>(</w:t>
      </w:r>
      <w:r w:rsidR="001D6E54" w:rsidRPr="00C23BF4">
        <w:rPr>
          <w:rFonts w:ascii="Times New Roman" w:eastAsiaTheme="minorEastAsia" w:hAnsi="Times New Roman" w:cs="Times New Roman"/>
          <w:color w:val="000000" w:themeColor="text1"/>
          <w:szCs w:val="21"/>
        </w:rPr>
        <w:t>语言类专业</w:t>
      </w:r>
      <w:r w:rsidR="00BE307A" w:rsidRPr="00C23BF4">
        <w:rPr>
          <w:rFonts w:ascii="Times New Roman" w:eastAsiaTheme="minorEastAsia" w:hAnsi="Times New Roman" w:cs="Times New Roman"/>
          <w:color w:val="000000" w:themeColor="text1"/>
          <w:szCs w:val="21"/>
        </w:rPr>
        <w:t>的</w:t>
      </w:r>
      <w:r w:rsidR="00137724" w:rsidRPr="00C23BF4">
        <w:rPr>
          <w:rFonts w:ascii="Times New Roman" w:eastAsiaTheme="minorEastAsia" w:hAnsi="Times New Roman" w:cs="Times New Roman"/>
          <w:color w:val="000000" w:themeColor="text1"/>
          <w:szCs w:val="21"/>
        </w:rPr>
        <w:t>语言</w:t>
      </w:r>
      <w:r w:rsidR="001D6E54" w:rsidRPr="00C23BF4">
        <w:rPr>
          <w:rFonts w:ascii="Times New Roman" w:eastAsiaTheme="minorEastAsia" w:hAnsi="Times New Roman" w:cs="Times New Roman"/>
          <w:color w:val="000000" w:themeColor="text1"/>
          <w:szCs w:val="21"/>
        </w:rPr>
        <w:t>专业课程除外</w:t>
      </w:r>
      <w:r w:rsidR="001D6E54" w:rsidRPr="00C23BF4">
        <w:rPr>
          <w:rFonts w:ascii="Times New Roman" w:eastAsiaTheme="minorEastAsia" w:hAnsi="Times New Roman" w:cs="Times New Roman"/>
          <w:color w:val="000000" w:themeColor="text1"/>
          <w:szCs w:val="21"/>
        </w:rPr>
        <w:t>)</w:t>
      </w:r>
      <w:r w:rsidR="001D6E54" w:rsidRPr="00C23BF4">
        <w:rPr>
          <w:rFonts w:ascii="Times New Roman" w:eastAsiaTheme="minorEastAsia" w:hAnsi="Times New Roman" w:cs="Times New Roman"/>
          <w:color w:val="000000" w:themeColor="text1"/>
          <w:szCs w:val="21"/>
        </w:rPr>
        <w:t>。</w:t>
      </w:r>
    </w:p>
    <w:p w:rsidR="002F251A" w:rsidRPr="00C23BF4" w:rsidRDefault="002F251A"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考核方式：</w:t>
      </w:r>
      <w:r w:rsidRPr="00C23BF4">
        <w:rPr>
          <w:rFonts w:ascii="Times New Roman" w:eastAsiaTheme="minorEastAsia" w:hAnsi="Times New Roman" w:cs="Times New Roman"/>
          <w:color w:val="000000" w:themeColor="text1"/>
          <w:szCs w:val="21"/>
        </w:rPr>
        <w:t>课程结束对学生学习情况的考核方式，包括考试、考查。</w:t>
      </w:r>
    </w:p>
    <w:p w:rsidR="002F251A" w:rsidRDefault="002F251A"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rPr>
        <w:t>教材类型</w:t>
      </w:r>
      <w:r w:rsidRPr="00C23BF4">
        <w:rPr>
          <w:rFonts w:ascii="Times New Roman" w:eastAsiaTheme="minorEastAsia" w:hAnsi="Times New Roman" w:cs="Times New Roman"/>
          <w:color w:val="000000" w:themeColor="text1"/>
        </w:rPr>
        <w:t>：</w:t>
      </w:r>
      <w:r w:rsidR="00DC75CA" w:rsidRPr="00C23BF4">
        <w:rPr>
          <w:rFonts w:ascii="Times New Roman" w:eastAsiaTheme="minorEastAsia" w:hAnsi="Times New Roman" w:cs="Times New Roman"/>
          <w:color w:val="000000" w:themeColor="text1"/>
          <w:szCs w:val="21"/>
        </w:rPr>
        <w:t>教育部国家级规划教材、省部级规划教材，教育部国家级精品教材、省部级精品教材</w:t>
      </w:r>
      <w:r w:rsidR="00911123" w:rsidRPr="00C23BF4">
        <w:rPr>
          <w:rFonts w:ascii="Times New Roman" w:eastAsiaTheme="minorEastAsia" w:hAnsi="Times New Roman" w:cs="Times New Roman"/>
          <w:color w:val="000000" w:themeColor="text1"/>
          <w:szCs w:val="21"/>
        </w:rPr>
        <w:t>、无</w:t>
      </w:r>
      <w:r w:rsidRPr="00C23BF4">
        <w:rPr>
          <w:rFonts w:ascii="Times New Roman" w:eastAsiaTheme="minorEastAsia" w:hAnsi="Times New Roman" w:cs="Times New Roman"/>
          <w:color w:val="000000" w:themeColor="text1"/>
          <w:szCs w:val="21"/>
        </w:rPr>
        <w:t>。</w:t>
      </w:r>
    </w:p>
    <w:p w:rsidR="002A39A6" w:rsidRDefault="002A39A6"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毕业综合训练：</w:t>
      </w:r>
      <w:r w:rsidRPr="00C23BF4">
        <w:rPr>
          <w:rFonts w:ascii="Times New Roman" w:eastAsiaTheme="minorEastAsia" w:hAnsi="Times New Roman" w:cs="Times New Roman"/>
          <w:color w:val="000000" w:themeColor="text1"/>
          <w:szCs w:val="21"/>
        </w:rPr>
        <w:t>指不同类型学校或专业在毕业前所进行的专业综合训练环节。如毕业设计、毕业论文、毕业汇报演出、作品展示、医学临床实习、社会调查报告等。</w:t>
      </w:r>
    </w:p>
    <w:p w:rsidR="00177D91" w:rsidRPr="00C23BF4" w:rsidRDefault="00177D91"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bookmarkStart w:id="15" w:name="_Toc390241034"/>
      <w:bookmarkStart w:id="16" w:name="_Toc436554328"/>
      <w:bookmarkStart w:id="17" w:name="_Toc436883451"/>
      <w:r w:rsidRPr="00C23BF4">
        <w:rPr>
          <w:rFonts w:ascii="Times New Roman" w:eastAsiaTheme="minorEastAsia" w:hAnsi="Times New Roman" w:cs="Times New Roman"/>
          <w:b/>
          <w:color w:val="000000" w:themeColor="text1"/>
          <w:szCs w:val="21"/>
        </w:rPr>
        <w:t>人才培养模式创新实验项目</w:t>
      </w:r>
      <w:r w:rsidRPr="00C23BF4">
        <w:rPr>
          <w:rFonts w:ascii="Times New Roman" w:eastAsiaTheme="minorEastAsia" w:hAnsi="Times New Roman" w:cs="Times New Roman"/>
          <w:color w:val="000000" w:themeColor="text1"/>
          <w:szCs w:val="21"/>
        </w:rPr>
        <w:t>：包括人才培养模式创新实验区、国家级教学基地、拔尖人才培养计划、卓越人才培养计划等。</w:t>
      </w:r>
    </w:p>
    <w:p w:rsidR="0016386D" w:rsidRPr="00C23BF4" w:rsidRDefault="0016386D"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bookmarkStart w:id="18" w:name="_Toc390241035"/>
      <w:bookmarkStart w:id="19" w:name="_Toc436554329"/>
      <w:bookmarkStart w:id="20" w:name="_Toc436883452"/>
      <w:bookmarkEnd w:id="15"/>
      <w:bookmarkEnd w:id="16"/>
      <w:bookmarkEnd w:id="17"/>
      <w:r w:rsidRPr="00C23BF4">
        <w:rPr>
          <w:rFonts w:ascii="Times New Roman" w:eastAsiaTheme="minorEastAsia" w:hAnsi="Times New Roman" w:cs="Times New Roman"/>
          <w:b/>
          <w:color w:val="000000" w:themeColor="text1"/>
          <w:szCs w:val="21"/>
        </w:rPr>
        <w:t>创新创业教育机构</w:t>
      </w:r>
      <w:r w:rsidRPr="00C23BF4">
        <w:rPr>
          <w:rFonts w:ascii="Times New Roman" w:eastAsiaTheme="minorEastAsia" w:hAnsi="Times New Roman" w:cs="Times New Roman"/>
          <w:b/>
          <w:color w:val="000000" w:themeColor="text1"/>
          <w:szCs w:val="21"/>
        </w:rPr>
        <w:t>:</w:t>
      </w:r>
      <w:r w:rsidRPr="00C23BF4">
        <w:rPr>
          <w:rFonts w:ascii="Times New Roman" w:eastAsiaTheme="minorEastAsia" w:hAnsi="Times New Roman" w:cs="Times New Roman"/>
          <w:color w:val="000000" w:themeColor="text1"/>
          <w:szCs w:val="21"/>
        </w:rPr>
        <w:t>是指学校专门负责创新创业教育的</w:t>
      </w:r>
      <w:r w:rsidR="00595603" w:rsidRPr="00C23BF4">
        <w:rPr>
          <w:rFonts w:ascii="Times New Roman" w:eastAsiaTheme="minorEastAsia" w:hAnsi="Times New Roman" w:cs="Times New Roman"/>
          <w:color w:val="000000" w:themeColor="text1"/>
          <w:szCs w:val="21"/>
        </w:rPr>
        <w:t>专职</w:t>
      </w:r>
      <w:r w:rsidRPr="00C23BF4">
        <w:rPr>
          <w:rFonts w:ascii="Times New Roman" w:eastAsiaTheme="minorEastAsia" w:hAnsi="Times New Roman" w:cs="Times New Roman"/>
          <w:color w:val="000000" w:themeColor="text1"/>
          <w:szCs w:val="21"/>
        </w:rPr>
        <w:t>部门</w:t>
      </w:r>
      <w:r w:rsidR="00554DDE" w:rsidRPr="00C23BF4">
        <w:rPr>
          <w:rFonts w:ascii="Times New Roman" w:eastAsiaTheme="minorEastAsia" w:hAnsi="Times New Roman" w:cs="Times New Roman"/>
          <w:color w:val="000000" w:themeColor="text1"/>
          <w:szCs w:val="21"/>
        </w:rPr>
        <w:t>。</w:t>
      </w:r>
    </w:p>
    <w:bookmarkEnd w:id="18"/>
    <w:bookmarkEnd w:id="19"/>
    <w:bookmarkEnd w:id="20"/>
    <w:p w:rsidR="000B2FAC" w:rsidRPr="00C23BF4" w:rsidRDefault="000B2FAC"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普通本科生：</w:t>
      </w:r>
      <w:r w:rsidRPr="00C23BF4">
        <w:rPr>
          <w:rFonts w:ascii="Times New Roman" w:eastAsiaTheme="minorEastAsia" w:hAnsi="Times New Roman" w:cs="Times New Roman"/>
          <w:color w:val="000000" w:themeColor="text1"/>
          <w:szCs w:val="21"/>
        </w:rPr>
        <w:t>指全日制在学本科生，包括高中起点本科学生（指通过全国普通高校统一招生录取的全日制普通本科学生，招生对象为高中阶段教育毕业生或同等学力人员）、专科起点本科学生（指普通专科（高职）毕业生，根据各地普通专升本政策选拔升入全日制普通本科教育阶段学习的学生），以及与国（境）外大学联合培养的学生（</w:t>
      </w:r>
      <w:r w:rsidRPr="00C23BF4">
        <w:rPr>
          <w:rFonts w:ascii="Times New Roman" w:eastAsiaTheme="minorEastAsia" w:hAnsi="Times New Roman" w:cs="Times New Roman"/>
          <w:b/>
          <w:color w:val="000000" w:themeColor="text1"/>
          <w:szCs w:val="21"/>
        </w:rPr>
        <w:t>指与国（境）外大学签订协议，联合培养</w:t>
      </w:r>
      <w:r w:rsidR="00002ECD" w:rsidRPr="00C23BF4">
        <w:rPr>
          <w:rFonts w:ascii="Times New Roman" w:eastAsiaTheme="minorEastAsia" w:hAnsi="Times New Roman" w:cs="Times New Roman"/>
          <w:b/>
          <w:color w:val="000000" w:themeColor="text1"/>
          <w:szCs w:val="21"/>
        </w:rPr>
        <w:t>并</w:t>
      </w:r>
      <w:r w:rsidR="00BD684A" w:rsidRPr="00C23BF4">
        <w:rPr>
          <w:rFonts w:ascii="Times New Roman" w:eastAsiaTheme="minorEastAsia" w:hAnsi="Times New Roman" w:cs="Times New Roman"/>
          <w:b/>
          <w:color w:val="000000" w:themeColor="text1"/>
          <w:szCs w:val="21"/>
        </w:rPr>
        <w:t>获得国（境）外学位</w:t>
      </w:r>
      <w:r w:rsidRPr="00C23BF4">
        <w:rPr>
          <w:rFonts w:ascii="Times New Roman" w:eastAsiaTheme="minorEastAsia" w:hAnsi="Times New Roman" w:cs="Times New Roman"/>
          <w:b/>
          <w:color w:val="000000" w:themeColor="text1"/>
          <w:szCs w:val="21"/>
        </w:rPr>
        <w:t>的普通本科层次的学生</w:t>
      </w:r>
      <w:r w:rsidRPr="00C23BF4">
        <w:rPr>
          <w:rFonts w:ascii="Times New Roman" w:eastAsiaTheme="minorEastAsia" w:hAnsi="Times New Roman" w:cs="Times New Roman"/>
          <w:color w:val="000000" w:themeColor="text1"/>
          <w:szCs w:val="21"/>
        </w:rPr>
        <w:t>）等。</w:t>
      </w:r>
    </w:p>
    <w:p w:rsidR="000B2FAC" w:rsidRPr="00C23BF4" w:rsidRDefault="000B2FAC"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r w:rsidRPr="00C23BF4">
        <w:rPr>
          <w:rFonts w:ascii="Times New Roman" w:eastAsiaTheme="minorEastAsia" w:hAnsi="Times New Roman" w:cs="Times New Roman"/>
          <w:b/>
          <w:color w:val="000000" w:themeColor="text1"/>
          <w:szCs w:val="21"/>
        </w:rPr>
        <w:t>普通高职（含专科）学生：</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高职</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指全日制接受高等职业技术教育的在校学生。</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专科</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指全日制专科在校学生，包括高中起点专科（指通过全国普通高校统一招生录取的全日制普通专科（高职）学生，招生对象为高中阶段教育毕业生或同等学力人员）、对口招收中职生（指中等职业教育阶段毕业生，根据各地高等学校对口招收中职毕业生政策选拔升入全日制普通专科（高职）教育阶段学习的学生）、五年制高职转入生（指五年制高等职业教育学生，完成前三年中等职业教育阶段学习后，转入普通高等职业教育阶段学习的学生）等。</w:t>
      </w:r>
    </w:p>
    <w:p w:rsidR="000B2FAC" w:rsidRPr="00C23BF4" w:rsidRDefault="000B2FAC"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lastRenderedPageBreak/>
        <w:t>硕士研究生：</w:t>
      </w:r>
      <w:r w:rsidRPr="00C23BF4">
        <w:rPr>
          <w:rFonts w:ascii="Times New Roman" w:eastAsiaTheme="minorEastAsia" w:hAnsi="Times New Roman" w:cs="Times New Roman"/>
          <w:color w:val="000000" w:themeColor="text1"/>
          <w:szCs w:val="21"/>
        </w:rPr>
        <w:t>指全日制在学硕士研究生及非全日制硕士研究生。其中全日制学生指接受全时学历教育的学生。</w:t>
      </w:r>
    </w:p>
    <w:p w:rsidR="000B2FAC" w:rsidRPr="00C23BF4" w:rsidRDefault="000B2FAC"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留学生：</w:t>
      </w:r>
      <w:r w:rsidRPr="00C23BF4">
        <w:rPr>
          <w:rFonts w:ascii="Times New Roman" w:eastAsiaTheme="minorEastAsia" w:hAnsi="Times New Roman" w:cs="Times New Roman"/>
          <w:color w:val="000000" w:themeColor="text1"/>
          <w:szCs w:val="21"/>
        </w:rPr>
        <w:t>指持外国护照在我国高等学校注册并接受学历教育或非学历教育的外国公民。</w:t>
      </w:r>
    </w:p>
    <w:p w:rsidR="000B2FAC" w:rsidRPr="00C23BF4" w:rsidRDefault="000B2FAC"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进修生：</w:t>
      </w:r>
      <w:r w:rsidRPr="00C23BF4">
        <w:rPr>
          <w:rFonts w:ascii="Times New Roman" w:eastAsiaTheme="minorEastAsia" w:hAnsi="Times New Roman" w:cs="Times New Roman"/>
          <w:color w:val="000000" w:themeColor="text1"/>
          <w:szCs w:val="21"/>
        </w:rPr>
        <w:t>指在学校进行的各类非学历教育，且时间在一年以上者。</w:t>
      </w:r>
    </w:p>
    <w:p w:rsidR="000B2FAC" w:rsidRPr="00C23BF4" w:rsidRDefault="000B2FAC"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成人脱产学生：</w:t>
      </w:r>
      <w:r w:rsidRPr="00C23BF4">
        <w:rPr>
          <w:rFonts w:ascii="Times New Roman" w:eastAsiaTheme="minorEastAsia" w:hAnsi="Times New Roman" w:cs="Times New Roman"/>
          <w:color w:val="000000" w:themeColor="text1"/>
          <w:szCs w:val="21"/>
        </w:rPr>
        <w:t>指通过全国成人高等教育统一招生考试，招收具有高中毕业文化程度的人员，按照国家成人高等学历教育计划，以全日制授课为主要教学方式培养的学生。本科学制为四或五年，专科学制为二或三年。</w:t>
      </w:r>
    </w:p>
    <w:p w:rsidR="000B2FAC" w:rsidRPr="00C23BF4" w:rsidRDefault="000B2FAC"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夜大（业余）学生：</w:t>
      </w:r>
      <w:r w:rsidRPr="00C23BF4">
        <w:rPr>
          <w:rFonts w:ascii="Times New Roman" w:eastAsiaTheme="minorEastAsia" w:hAnsi="Times New Roman" w:cs="Times New Roman"/>
          <w:color w:val="000000" w:themeColor="text1"/>
          <w:szCs w:val="21"/>
        </w:rPr>
        <w:t>指通过全国成人高等教育统一招生考试，招收具有高中毕业文化程度的人员，按照国家成人高等学历教育计划，以业余时间授课为主要教学方式培养的学生，业余学生包括夜大学学生。本科学制五或六年，专科学制三或四年。</w:t>
      </w:r>
    </w:p>
    <w:p w:rsidR="000B2FAC" w:rsidRPr="00C23BF4" w:rsidRDefault="000B2FAC"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函授学生：</w:t>
      </w:r>
      <w:r w:rsidRPr="00C23BF4">
        <w:rPr>
          <w:rFonts w:ascii="Times New Roman" w:eastAsiaTheme="minorEastAsia" w:hAnsi="Times New Roman" w:cs="Times New Roman"/>
          <w:color w:val="000000" w:themeColor="text1"/>
          <w:szCs w:val="21"/>
        </w:rPr>
        <w:t>指通过全国成人高等教育统一招生考试，招收具有高中毕业文化程度的人员，按照国家成人高等学历教育计划，以函授为主要教学方式培养的学生。本科学制为五或六年，专科学制为三或四年。</w:t>
      </w:r>
    </w:p>
    <w:p w:rsidR="00B879E4" w:rsidRPr="00C23BF4" w:rsidRDefault="00B879E4"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学科竞赛获奖</w:t>
      </w:r>
      <w:r w:rsidRPr="00C23BF4">
        <w:rPr>
          <w:rFonts w:ascii="Times New Roman" w:eastAsiaTheme="minorEastAsia" w:hAnsi="Times New Roman" w:cs="Times New Roman"/>
          <w:color w:val="000000" w:themeColor="text1"/>
          <w:szCs w:val="21"/>
        </w:rPr>
        <w:t>：本科生在国内外及省、部级等学科竞赛中获奖的奖项数。学科竞赛通常由教育部高教司或各学科专业教学指导委员会发起或组织，其统计范围为：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挑战杯</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全国大学生科技作品竞赛、</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挑战杯</w:t>
      </w:r>
      <w:r w:rsidRPr="00C23BF4">
        <w:rPr>
          <w:rFonts w:ascii="Times New Roman" w:eastAsiaTheme="minorEastAsia" w:hAnsi="Times New Roman" w:cs="Times New Roman"/>
          <w:color w:val="000000" w:themeColor="text1"/>
          <w:szCs w:val="21"/>
        </w:rPr>
        <w:t>”</w:t>
      </w:r>
      <w:r w:rsidRPr="00C23BF4">
        <w:rPr>
          <w:rFonts w:ascii="Times New Roman" w:eastAsiaTheme="minorEastAsia" w:hAnsi="Times New Roman" w:cs="Times New Roman"/>
          <w:color w:val="000000" w:themeColor="text1"/>
          <w:szCs w:val="21"/>
        </w:rPr>
        <w:t>全国大学生创业计划大赛、美国数学模型竞赛（</w:t>
      </w:r>
      <w:r w:rsidRPr="00C23BF4">
        <w:rPr>
          <w:rFonts w:ascii="Times New Roman" w:eastAsiaTheme="minorEastAsia" w:hAnsi="Times New Roman" w:cs="Times New Roman"/>
          <w:color w:val="000000" w:themeColor="text1"/>
          <w:szCs w:val="21"/>
        </w:rPr>
        <w:t>MCM</w:t>
      </w:r>
      <w:r w:rsidRPr="00C23BF4">
        <w:rPr>
          <w:rFonts w:ascii="Times New Roman" w:eastAsiaTheme="minorEastAsia" w:hAnsi="Times New Roman" w:cs="Times New Roman"/>
          <w:color w:val="000000" w:themeColor="text1"/>
          <w:szCs w:val="21"/>
        </w:rPr>
        <w:t>）、美国大学生程序设计竞赛（</w:t>
      </w:r>
      <w:r w:rsidRPr="00C23BF4">
        <w:rPr>
          <w:rFonts w:ascii="Times New Roman" w:eastAsiaTheme="minorEastAsia" w:hAnsi="Times New Roman" w:cs="Times New Roman"/>
          <w:color w:val="000000" w:themeColor="text1"/>
          <w:szCs w:val="21"/>
        </w:rPr>
        <w:t>ACM</w:t>
      </w:r>
      <w:r w:rsidRPr="00C23BF4">
        <w:rPr>
          <w:rFonts w:ascii="Times New Roman" w:eastAsiaTheme="minorEastAsia" w:hAnsi="Times New Roman" w:cs="Times New Roman"/>
          <w:color w:val="000000" w:themeColor="text1"/>
          <w:szCs w:val="21"/>
        </w:rPr>
        <w:t>）、国际大学生机械设计竞赛及其他具有全球影响和全国影响的比赛等。</w:t>
      </w:r>
    </w:p>
    <w:p w:rsidR="00E4335D" w:rsidRPr="00C23BF4" w:rsidRDefault="00E4335D" w:rsidP="001F2F30">
      <w:pPr>
        <w:adjustRightInd w:val="0"/>
        <w:snapToGrid w:val="0"/>
        <w:spacing w:afterLines="30" w:after="93" w:line="400" w:lineRule="exact"/>
        <w:rPr>
          <w:rFonts w:ascii="Times New Roman" w:eastAsiaTheme="minorEastAsia" w:hAnsi="Times New Roman" w:cs="Times New Roman"/>
          <w:b/>
          <w:color w:val="000000" w:themeColor="text1"/>
          <w:szCs w:val="21"/>
        </w:rPr>
      </w:pPr>
      <w:bookmarkStart w:id="21" w:name="_Toc390356293"/>
      <w:bookmarkStart w:id="22" w:name="_Toc436554364"/>
      <w:bookmarkStart w:id="23" w:name="_Toc436883489"/>
      <w:r w:rsidRPr="00C23BF4">
        <w:rPr>
          <w:rFonts w:ascii="Times New Roman" w:eastAsiaTheme="minorEastAsia" w:hAnsi="Times New Roman" w:cs="Times New Roman"/>
          <w:b/>
          <w:color w:val="000000" w:themeColor="text1"/>
          <w:szCs w:val="21"/>
        </w:rPr>
        <w:t>本科教学工程项目：</w:t>
      </w:r>
      <w:r w:rsidR="00EB34FE" w:rsidRPr="00C23BF4">
        <w:rPr>
          <w:rFonts w:ascii="Times New Roman" w:eastAsiaTheme="minorEastAsia" w:hAnsi="Times New Roman" w:cs="Times New Roman"/>
          <w:color w:val="000000" w:themeColor="text1"/>
          <w:szCs w:val="21"/>
        </w:rPr>
        <w:t>指本</w:t>
      </w:r>
      <w:r w:rsidR="00AF078F" w:rsidRPr="00C23BF4">
        <w:rPr>
          <w:rFonts w:ascii="Times New Roman" w:eastAsiaTheme="minorEastAsia" w:hAnsi="Times New Roman" w:cs="Times New Roman"/>
          <w:color w:val="000000" w:themeColor="text1"/>
          <w:szCs w:val="21"/>
        </w:rPr>
        <w:t>校</w:t>
      </w:r>
      <w:r w:rsidR="00EB34FE" w:rsidRPr="00C23BF4">
        <w:rPr>
          <w:rFonts w:ascii="Times New Roman" w:eastAsiaTheme="minorEastAsia" w:hAnsi="Times New Roman" w:cs="Times New Roman"/>
          <w:color w:val="000000" w:themeColor="text1"/>
          <w:szCs w:val="21"/>
        </w:rPr>
        <w:t>教师主持的省级及以上本科教学工程（质量工程）项目</w:t>
      </w:r>
      <w:r w:rsidR="00814ADE" w:rsidRPr="00C23BF4">
        <w:rPr>
          <w:rFonts w:ascii="Times New Roman" w:eastAsiaTheme="minorEastAsia" w:hAnsi="Times New Roman" w:cs="Times New Roman"/>
          <w:color w:val="000000" w:themeColor="text1"/>
          <w:szCs w:val="21"/>
        </w:rPr>
        <w:t>。</w:t>
      </w:r>
    </w:p>
    <w:p w:rsidR="00E4335D" w:rsidRDefault="00EB34FE" w:rsidP="001F2F30">
      <w:pPr>
        <w:adjustRightInd w:val="0"/>
        <w:snapToGrid w:val="0"/>
        <w:spacing w:afterLines="30" w:after="93" w:line="400" w:lineRule="exact"/>
        <w:rPr>
          <w:rFonts w:ascii="Times New Roman" w:eastAsiaTheme="minorEastAsia" w:hAnsi="Times New Roman" w:cs="Times New Roman"/>
          <w:color w:val="000000" w:themeColor="text1"/>
          <w:szCs w:val="21"/>
        </w:rPr>
      </w:pPr>
      <w:r w:rsidRPr="00C23BF4">
        <w:rPr>
          <w:rFonts w:ascii="Times New Roman" w:eastAsiaTheme="minorEastAsia" w:hAnsi="Times New Roman" w:cs="Times New Roman"/>
          <w:b/>
          <w:color w:val="000000" w:themeColor="text1"/>
          <w:szCs w:val="21"/>
        </w:rPr>
        <w:t>项目类别</w:t>
      </w:r>
      <w:r w:rsidR="00E4335D" w:rsidRPr="00C23BF4">
        <w:rPr>
          <w:rFonts w:ascii="Times New Roman" w:eastAsiaTheme="minorEastAsia" w:hAnsi="Times New Roman" w:cs="Times New Roman"/>
          <w:b/>
          <w:color w:val="000000" w:themeColor="text1"/>
          <w:szCs w:val="21"/>
        </w:rPr>
        <w:t>：</w:t>
      </w:r>
      <w:r w:rsidRPr="00C23BF4">
        <w:rPr>
          <w:rFonts w:ascii="Times New Roman" w:eastAsiaTheme="minorEastAsia" w:hAnsi="Times New Roman" w:cs="Times New Roman"/>
          <w:color w:val="000000" w:themeColor="text1"/>
          <w:szCs w:val="21"/>
        </w:rPr>
        <w:t>指示范专业、特色专业、紧缺人才培养基地、人才培养模式创新实验区、双语示范课程、综合改革试点专业、工程人才培养模式改革试点专业、重点支持专业、大学生校外实践教育基地、工程实践教育中心、实验教学示范中心、精品视频公开课、精品资源共享课、立体化教材、精品教材</w:t>
      </w:r>
      <w:r w:rsidR="008163E5">
        <w:rPr>
          <w:rFonts w:ascii="Times New Roman" w:eastAsiaTheme="minorEastAsia" w:hAnsi="Times New Roman" w:cs="Times New Roman" w:hint="eastAsia"/>
          <w:color w:val="000000" w:themeColor="text1"/>
          <w:szCs w:val="21"/>
        </w:rPr>
        <w:t>、</w:t>
      </w:r>
      <w:r w:rsidR="008163E5" w:rsidRPr="00AA7F8F">
        <w:rPr>
          <w:rFonts w:ascii="Times New Roman" w:eastAsiaTheme="minorEastAsia" w:hAnsi="Times New Roman" w:cs="Times New Roman" w:hint="eastAsia"/>
          <w:color w:val="000000" w:themeColor="text1"/>
          <w:szCs w:val="21"/>
        </w:rPr>
        <w:t>其他项目</w:t>
      </w:r>
      <w:r w:rsidR="00716181" w:rsidRPr="00C23BF4">
        <w:rPr>
          <w:rFonts w:ascii="Times New Roman" w:eastAsiaTheme="minorEastAsia" w:hAnsi="Times New Roman" w:cs="Times New Roman"/>
          <w:color w:val="000000" w:themeColor="text1"/>
          <w:szCs w:val="21"/>
        </w:rPr>
        <w:t>等</w:t>
      </w:r>
      <w:r w:rsidR="00814ADE" w:rsidRPr="00C23BF4">
        <w:rPr>
          <w:rFonts w:ascii="Times New Roman" w:eastAsiaTheme="minorEastAsia" w:hAnsi="Times New Roman" w:cs="Times New Roman"/>
          <w:color w:val="000000" w:themeColor="text1"/>
          <w:szCs w:val="21"/>
        </w:rPr>
        <w:t>。</w:t>
      </w:r>
      <w:bookmarkEnd w:id="21"/>
      <w:bookmarkEnd w:id="22"/>
      <w:bookmarkEnd w:id="23"/>
    </w:p>
    <w:p w:rsidR="00681347" w:rsidRDefault="00681347" w:rsidP="00681347">
      <w:pPr>
        <w:adjustRightInd w:val="0"/>
        <w:snapToGrid w:val="0"/>
        <w:spacing w:afterLines="30" w:after="93" w:line="400" w:lineRule="exact"/>
        <w:rPr>
          <w:rFonts w:eastAsia="黑体" w:hint="eastAsia"/>
          <w:sz w:val="28"/>
        </w:rPr>
      </w:pPr>
      <w:r w:rsidRPr="00681347">
        <w:rPr>
          <w:rFonts w:ascii="Times New Roman" w:eastAsiaTheme="minorEastAsia" w:hAnsi="Times New Roman" w:cs="Times New Roman" w:hint="eastAsia"/>
          <w:b/>
          <w:color w:val="000000" w:themeColor="text1"/>
          <w:szCs w:val="21"/>
        </w:rPr>
        <w:t>办学条件指标测算办法</w:t>
      </w:r>
      <w:r>
        <w:rPr>
          <w:rFonts w:ascii="Times New Roman" w:eastAsiaTheme="minorEastAsia" w:hAnsi="Times New Roman" w:cs="Times New Roman" w:hint="eastAsia"/>
          <w:b/>
          <w:color w:val="000000" w:themeColor="text1"/>
          <w:szCs w:val="21"/>
        </w:rPr>
        <w:t>（</w:t>
      </w:r>
      <w:r>
        <w:rPr>
          <w:rStyle w:val="style11"/>
          <w:rFonts w:hint="eastAsia"/>
        </w:rPr>
        <w:t>教发</w:t>
      </w:r>
      <w:r>
        <w:rPr>
          <w:rStyle w:val="style11"/>
          <w:rFonts w:hint="eastAsia"/>
        </w:rPr>
        <w:t xml:space="preserve"> [2004]2</w:t>
      </w:r>
      <w:r>
        <w:rPr>
          <w:rStyle w:val="style11"/>
          <w:rFonts w:hint="eastAsia"/>
        </w:rPr>
        <w:t>号</w:t>
      </w:r>
      <w:r>
        <w:rPr>
          <w:rFonts w:ascii="Times New Roman" w:eastAsiaTheme="minorEastAsia" w:hAnsi="Times New Roman" w:cs="Times New Roman" w:hint="eastAsia"/>
          <w:b/>
          <w:color w:val="000000" w:themeColor="text1"/>
          <w:szCs w:val="21"/>
        </w:rPr>
        <w:t>）</w:t>
      </w:r>
      <w:r w:rsidRPr="00681347">
        <w:rPr>
          <w:rFonts w:ascii="Times New Roman" w:eastAsiaTheme="minorEastAsia" w:hAnsi="Times New Roman" w:cs="Times New Roman" w:hint="eastAsia"/>
          <w:b/>
          <w:color w:val="000000" w:themeColor="text1"/>
          <w:szCs w:val="21"/>
        </w:rPr>
        <w:t>：</w:t>
      </w:r>
    </w:p>
    <w:p w:rsidR="00681347" w:rsidRDefault="00681347" w:rsidP="00681347">
      <w:pPr>
        <w:spacing w:line="400" w:lineRule="exact"/>
        <w:ind w:firstLine="600"/>
        <w:rPr>
          <w:rFonts w:ascii="宋体" w:hAnsi="宋体" w:hint="eastAsia"/>
        </w:rPr>
      </w:pPr>
      <w:r>
        <w:rPr>
          <w:rFonts w:ascii="宋体" w:hAnsi="宋体" w:hint="eastAsia"/>
        </w:rPr>
        <w:t>折合在校生数=</w:t>
      </w:r>
      <w:r>
        <w:rPr>
          <w:rFonts w:ascii="宋体" w:hAnsi="宋体" w:hint="eastAsia"/>
          <w:snapToGrid w:val="0"/>
        </w:rPr>
        <w:t>普通本、专科（高职）生</w:t>
      </w:r>
      <w:r>
        <w:rPr>
          <w:rFonts w:ascii="宋体" w:hAnsi="宋体" w:hint="eastAsia"/>
        </w:rPr>
        <w:t>数</w:t>
      </w:r>
      <w:r>
        <w:rPr>
          <w:rFonts w:ascii="宋体" w:hAnsi="宋体" w:hint="eastAsia"/>
          <w:snapToGrid w:val="0"/>
        </w:rPr>
        <w:t>+硕士生</w:t>
      </w:r>
      <w:r>
        <w:rPr>
          <w:rFonts w:ascii="宋体" w:hAnsi="宋体" w:hint="eastAsia"/>
        </w:rPr>
        <w:t>数</w:t>
      </w:r>
      <w:r>
        <w:rPr>
          <w:rFonts w:ascii="宋体" w:hAnsi="宋体" w:hint="eastAsia"/>
          <w:snapToGrid w:val="0"/>
        </w:rPr>
        <w:t>*1.5+博士生</w:t>
      </w:r>
      <w:r>
        <w:rPr>
          <w:rFonts w:ascii="宋体" w:hAnsi="宋体" w:hint="eastAsia"/>
        </w:rPr>
        <w:t>数</w:t>
      </w:r>
      <w:r>
        <w:rPr>
          <w:rFonts w:ascii="宋体" w:hAnsi="宋体" w:hint="eastAsia"/>
          <w:snapToGrid w:val="0"/>
        </w:rPr>
        <w:t>*2+留学生</w:t>
      </w:r>
      <w:r>
        <w:rPr>
          <w:rFonts w:ascii="宋体" w:hAnsi="宋体" w:hint="eastAsia"/>
        </w:rPr>
        <w:t>数</w:t>
      </w:r>
      <w:r>
        <w:rPr>
          <w:rFonts w:ascii="宋体" w:hAnsi="宋体" w:hint="eastAsia"/>
          <w:snapToGrid w:val="0"/>
        </w:rPr>
        <w:t>*3+预科生</w:t>
      </w:r>
      <w:r>
        <w:rPr>
          <w:rFonts w:ascii="宋体" w:hAnsi="宋体" w:hint="eastAsia"/>
        </w:rPr>
        <w:t>数</w:t>
      </w:r>
      <w:r>
        <w:rPr>
          <w:rFonts w:ascii="宋体" w:hAnsi="宋体" w:hint="eastAsia"/>
          <w:snapToGrid w:val="0"/>
        </w:rPr>
        <w:t>+进修生</w:t>
      </w:r>
      <w:r>
        <w:rPr>
          <w:rFonts w:ascii="宋体" w:hAnsi="宋体" w:hint="eastAsia"/>
        </w:rPr>
        <w:t>数</w:t>
      </w:r>
    </w:p>
    <w:p w:rsidR="00681347" w:rsidRDefault="00681347" w:rsidP="00681347">
      <w:pPr>
        <w:spacing w:line="400" w:lineRule="exact"/>
        <w:ind w:firstLineChars="812" w:firstLine="1705"/>
        <w:rPr>
          <w:rFonts w:ascii="宋体" w:hAnsi="宋体" w:hint="eastAsia"/>
          <w:snapToGrid w:val="0"/>
        </w:rPr>
      </w:pPr>
      <w:r>
        <w:rPr>
          <w:rFonts w:ascii="宋体" w:hAnsi="宋体" w:hint="eastAsia"/>
          <w:snapToGrid w:val="0"/>
        </w:rPr>
        <w:lastRenderedPageBreak/>
        <w:t>+成人脱产班学生</w:t>
      </w:r>
      <w:r>
        <w:rPr>
          <w:rFonts w:ascii="宋体" w:hAnsi="宋体" w:hint="eastAsia"/>
        </w:rPr>
        <w:t>数</w:t>
      </w:r>
      <w:r>
        <w:rPr>
          <w:rFonts w:ascii="宋体" w:hAnsi="宋体" w:hint="eastAsia"/>
          <w:snapToGrid w:val="0"/>
        </w:rPr>
        <w:t>+夜大（业余）学生</w:t>
      </w:r>
      <w:r>
        <w:rPr>
          <w:rFonts w:ascii="宋体" w:hAnsi="宋体" w:hint="eastAsia"/>
        </w:rPr>
        <w:t>数</w:t>
      </w:r>
      <w:r>
        <w:rPr>
          <w:rFonts w:ascii="宋体" w:hAnsi="宋体" w:hint="eastAsia"/>
          <w:snapToGrid w:val="0"/>
        </w:rPr>
        <w:t>*0.3+函授生</w:t>
      </w:r>
      <w:r>
        <w:rPr>
          <w:rFonts w:ascii="宋体" w:hAnsi="宋体" w:hint="eastAsia"/>
        </w:rPr>
        <w:t>数</w:t>
      </w:r>
      <w:r>
        <w:rPr>
          <w:rFonts w:ascii="宋体" w:hAnsi="宋体" w:hint="eastAsia"/>
          <w:snapToGrid w:val="0"/>
        </w:rPr>
        <w:t>*0.1</w:t>
      </w:r>
    </w:p>
    <w:p w:rsidR="00681347" w:rsidRDefault="00681347" w:rsidP="00681347">
      <w:pPr>
        <w:spacing w:line="400" w:lineRule="exact"/>
        <w:ind w:firstLine="600"/>
        <w:rPr>
          <w:rFonts w:ascii="宋体" w:hAnsi="宋体" w:hint="eastAsia"/>
        </w:rPr>
      </w:pPr>
      <w:r>
        <w:rPr>
          <w:rFonts w:ascii="宋体" w:hAnsi="宋体" w:hint="eastAsia"/>
        </w:rPr>
        <w:t>全日制在校生数=普通本、专科</w:t>
      </w:r>
      <w:r>
        <w:rPr>
          <w:rFonts w:ascii="宋体" w:hAnsi="宋体" w:hint="eastAsia"/>
          <w:snapToGrid w:val="0"/>
          <w:spacing w:val="-14"/>
        </w:rPr>
        <w:t>（高职）</w:t>
      </w:r>
      <w:r>
        <w:rPr>
          <w:rFonts w:ascii="宋体" w:hAnsi="宋体" w:hint="eastAsia"/>
        </w:rPr>
        <w:t>生数+研究生数+留学生数+预科生数+成人脱产班学生数+进修生数</w:t>
      </w:r>
    </w:p>
    <w:p w:rsidR="00681347" w:rsidRDefault="00681347" w:rsidP="00681347">
      <w:pPr>
        <w:pStyle w:val="afb"/>
        <w:spacing w:line="400" w:lineRule="exact"/>
        <w:ind w:firstLine="539"/>
        <w:rPr>
          <w:rFonts w:ascii="宋体" w:hAnsi="宋体" w:hint="eastAsia"/>
          <w:sz w:val="21"/>
        </w:rPr>
      </w:pPr>
      <w:r>
        <w:rPr>
          <w:rFonts w:ascii="宋体" w:hAnsi="宋体" w:hint="eastAsia"/>
          <w:sz w:val="21"/>
        </w:rPr>
        <w:t>教师总数=专任教师数+聘请校外教师数*0.5</w:t>
      </w:r>
    </w:p>
    <w:p w:rsidR="00681347" w:rsidRDefault="00681347" w:rsidP="00681347">
      <w:pPr>
        <w:pStyle w:val="afb"/>
        <w:spacing w:line="400" w:lineRule="exact"/>
        <w:ind w:firstLine="539"/>
        <w:rPr>
          <w:rFonts w:hint="eastAsia"/>
          <w:sz w:val="21"/>
        </w:rPr>
      </w:pPr>
      <w:r>
        <w:rPr>
          <w:rFonts w:ascii="宋体" w:hAnsi="宋体" w:hint="eastAsia"/>
          <w:sz w:val="21"/>
        </w:rPr>
        <w:t>⒈</w:t>
      </w:r>
      <w:r>
        <w:rPr>
          <w:rFonts w:hint="eastAsia"/>
          <w:sz w:val="21"/>
        </w:rPr>
        <w:t>生师比</w:t>
      </w:r>
      <w:r>
        <w:rPr>
          <w:rFonts w:hint="eastAsia"/>
          <w:sz w:val="21"/>
        </w:rPr>
        <w:t>=</w:t>
      </w:r>
      <w:r>
        <w:rPr>
          <w:rFonts w:hint="eastAsia"/>
          <w:sz w:val="21"/>
        </w:rPr>
        <w:t>折合在校生数</w:t>
      </w:r>
      <w:r>
        <w:rPr>
          <w:rFonts w:hint="eastAsia"/>
          <w:sz w:val="21"/>
        </w:rPr>
        <w:t>/</w:t>
      </w:r>
      <w:r>
        <w:rPr>
          <w:rFonts w:hint="eastAsia"/>
          <w:sz w:val="21"/>
        </w:rPr>
        <w:t>教师总数</w:t>
      </w:r>
      <w:r>
        <w:rPr>
          <w:rFonts w:hint="eastAsia"/>
          <w:sz w:val="21"/>
        </w:rPr>
        <w:t xml:space="preserve">             </w:t>
      </w:r>
    </w:p>
    <w:p w:rsidR="00681347" w:rsidRDefault="00681347" w:rsidP="00681347">
      <w:pPr>
        <w:pStyle w:val="afb"/>
        <w:spacing w:line="400" w:lineRule="exact"/>
        <w:ind w:firstLine="539"/>
        <w:rPr>
          <w:rFonts w:hint="eastAsia"/>
          <w:sz w:val="21"/>
        </w:rPr>
      </w:pPr>
      <w:r>
        <w:rPr>
          <w:rFonts w:ascii="宋体" w:hAnsi="宋体" w:hint="eastAsia"/>
          <w:sz w:val="21"/>
        </w:rPr>
        <w:t>⒉</w:t>
      </w:r>
      <w:r>
        <w:rPr>
          <w:rFonts w:hint="eastAsia"/>
          <w:sz w:val="21"/>
        </w:rPr>
        <w:t>具有研究生学位教师占专任教师的比例</w:t>
      </w:r>
      <w:r>
        <w:rPr>
          <w:rFonts w:hint="eastAsia"/>
          <w:sz w:val="21"/>
        </w:rPr>
        <w:t>=</w:t>
      </w:r>
      <w:r>
        <w:rPr>
          <w:rFonts w:hint="eastAsia"/>
          <w:sz w:val="21"/>
        </w:rPr>
        <w:t>具有研究生学位专任教师数</w:t>
      </w:r>
      <w:r>
        <w:rPr>
          <w:rFonts w:hint="eastAsia"/>
          <w:sz w:val="21"/>
        </w:rPr>
        <w:t>/</w:t>
      </w:r>
      <w:r>
        <w:rPr>
          <w:rFonts w:hint="eastAsia"/>
          <w:sz w:val="21"/>
        </w:rPr>
        <w:t>专任教师数</w:t>
      </w:r>
    </w:p>
    <w:p w:rsidR="00681347" w:rsidRDefault="00681347" w:rsidP="00681347">
      <w:pPr>
        <w:pStyle w:val="afb"/>
        <w:spacing w:line="400" w:lineRule="exact"/>
        <w:ind w:firstLine="539"/>
        <w:rPr>
          <w:rFonts w:hint="eastAsia"/>
          <w:sz w:val="21"/>
        </w:rPr>
      </w:pPr>
      <w:r>
        <w:rPr>
          <w:rFonts w:ascii="宋体" w:hAnsi="宋体" w:hint="eastAsia"/>
          <w:sz w:val="21"/>
        </w:rPr>
        <w:t>⒊</w:t>
      </w:r>
      <w:r>
        <w:rPr>
          <w:rFonts w:hint="eastAsia"/>
          <w:sz w:val="21"/>
        </w:rPr>
        <w:t>生均教学行政用房</w:t>
      </w:r>
      <w:r>
        <w:rPr>
          <w:rFonts w:hint="eastAsia"/>
          <w:sz w:val="21"/>
        </w:rPr>
        <w:t>=</w:t>
      </w:r>
      <w:r>
        <w:rPr>
          <w:rFonts w:hint="eastAsia"/>
          <w:sz w:val="21"/>
        </w:rPr>
        <w:t>（教学及辅助用房面积</w:t>
      </w:r>
      <w:r>
        <w:rPr>
          <w:rFonts w:hint="eastAsia"/>
          <w:sz w:val="21"/>
        </w:rPr>
        <w:t>+</w:t>
      </w:r>
      <w:r>
        <w:rPr>
          <w:rFonts w:hint="eastAsia"/>
          <w:sz w:val="21"/>
        </w:rPr>
        <w:t>行政办公用房面积）</w:t>
      </w:r>
      <w:r>
        <w:rPr>
          <w:rFonts w:hint="eastAsia"/>
          <w:sz w:val="21"/>
        </w:rPr>
        <w:t>/</w:t>
      </w:r>
      <w:r>
        <w:rPr>
          <w:rFonts w:hint="eastAsia"/>
          <w:sz w:val="21"/>
        </w:rPr>
        <w:t>全日制在校生数</w:t>
      </w:r>
    </w:p>
    <w:p w:rsidR="00681347" w:rsidRDefault="00681347" w:rsidP="00681347">
      <w:pPr>
        <w:pStyle w:val="afb"/>
        <w:spacing w:line="400" w:lineRule="exact"/>
        <w:ind w:firstLine="539"/>
        <w:rPr>
          <w:rFonts w:hint="eastAsia"/>
          <w:sz w:val="21"/>
        </w:rPr>
      </w:pPr>
      <w:r>
        <w:rPr>
          <w:rFonts w:ascii="宋体" w:hAnsi="宋体" w:hint="eastAsia"/>
          <w:sz w:val="21"/>
        </w:rPr>
        <w:t>⒋</w:t>
      </w:r>
      <w:r>
        <w:rPr>
          <w:rFonts w:hint="eastAsia"/>
          <w:sz w:val="21"/>
        </w:rPr>
        <w:t>生均教学科研仪器设备值</w:t>
      </w:r>
      <w:r>
        <w:rPr>
          <w:rFonts w:hint="eastAsia"/>
          <w:sz w:val="21"/>
        </w:rPr>
        <w:t>=</w:t>
      </w:r>
      <w:r>
        <w:rPr>
          <w:rFonts w:hint="eastAsia"/>
          <w:sz w:val="21"/>
        </w:rPr>
        <w:t>教学科研仪器设备资产总值</w:t>
      </w:r>
      <w:r>
        <w:rPr>
          <w:rFonts w:hint="eastAsia"/>
          <w:sz w:val="21"/>
        </w:rPr>
        <w:t>/</w:t>
      </w:r>
      <w:r>
        <w:rPr>
          <w:rFonts w:hint="eastAsia"/>
          <w:sz w:val="21"/>
        </w:rPr>
        <w:t>折合在校生数</w:t>
      </w:r>
    </w:p>
    <w:p w:rsidR="00681347" w:rsidRDefault="00681347" w:rsidP="00681347">
      <w:pPr>
        <w:pStyle w:val="afb"/>
        <w:spacing w:line="400" w:lineRule="exact"/>
        <w:ind w:firstLine="539"/>
        <w:rPr>
          <w:rFonts w:hint="eastAsia"/>
          <w:sz w:val="21"/>
        </w:rPr>
      </w:pPr>
      <w:r>
        <w:rPr>
          <w:rFonts w:ascii="宋体" w:hAnsi="宋体" w:hint="eastAsia"/>
          <w:sz w:val="21"/>
        </w:rPr>
        <w:t>⒌</w:t>
      </w:r>
      <w:r>
        <w:rPr>
          <w:rFonts w:hint="eastAsia"/>
          <w:sz w:val="21"/>
        </w:rPr>
        <w:t>生均图书</w:t>
      </w:r>
      <w:r>
        <w:rPr>
          <w:rFonts w:hint="eastAsia"/>
          <w:sz w:val="21"/>
        </w:rPr>
        <w:t>=</w:t>
      </w:r>
      <w:r>
        <w:rPr>
          <w:rFonts w:hint="eastAsia"/>
          <w:sz w:val="21"/>
        </w:rPr>
        <w:t>图书总数</w:t>
      </w:r>
      <w:r>
        <w:rPr>
          <w:rFonts w:hint="eastAsia"/>
          <w:sz w:val="21"/>
        </w:rPr>
        <w:t>/</w:t>
      </w:r>
      <w:r>
        <w:rPr>
          <w:rFonts w:hint="eastAsia"/>
          <w:sz w:val="21"/>
        </w:rPr>
        <w:t>折合在校生数</w:t>
      </w:r>
      <w:r>
        <w:rPr>
          <w:rFonts w:hint="eastAsia"/>
          <w:sz w:val="21"/>
        </w:rPr>
        <w:t xml:space="preserve">           </w:t>
      </w:r>
    </w:p>
    <w:p w:rsidR="00681347" w:rsidRDefault="00681347" w:rsidP="00681347">
      <w:pPr>
        <w:pStyle w:val="afb"/>
        <w:spacing w:line="400" w:lineRule="exact"/>
        <w:ind w:firstLine="539"/>
        <w:rPr>
          <w:rFonts w:hint="eastAsia"/>
          <w:sz w:val="21"/>
        </w:rPr>
      </w:pPr>
      <w:r>
        <w:rPr>
          <w:rFonts w:ascii="宋体" w:hAnsi="宋体" w:hint="eastAsia"/>
          <w:sz w:val="21"/>
        </w:rPr>
        <w:t>⒍</w:t>
      </w:r>
      <w:r>
        <w:rPr>
          <w:rFonts w:hint="eastAsia"/>
          <w:sz w:val="21"/>
        </w:rPr>
        <w:t>具有高级职务教师占专任教师的比例</w:t>
      </w:r>
      <w:r>
        <w:rPr>
          <w:rFonts w:hint="eastAsia"/>
          <w:sz w:val="21"/>
        </w:rPr>
        <w:t>=</w:t>
      </w:r>
      <w:r>
        <w:rPr>
          <w:rFonts w:hint="eastAsia"/>
          <w:sz w:val="21"/>
        </w:rPr>
        <w:t>具有副高级以上职务的专任教师数</w:t>
      </w:r>
      <w:r>
        <w:rPr>
          <w:rFonts w:hint="eastAsia"/>
          <w:sz w:val="21"/>
        </w:rPr>
        <w:t>/</w:t>
      </w:r>
      <w:r>
        <w:rPr>
          <w:rFonts w:hint="eastAsia"/>
          <w:sz w:val="21"/>
        </w:rPr>
        <w:t>专任教师数</w:t>
      </w:r>
    </w:p>
    <w:p w:rsidR="00681347" w:rsidRDefault="00681347" w:rsidP="00681347">
      <w:pPr>
        <w:pStyle w:val="afb"/>
        <w:spacing w:line="400" w:lineRule="exact"/>
        <w:ind w:firstLine="539"/>
        <w:rPr>
          <w:rFonts w:hint="eastAsia"/>
          <w:sz w:val="21"/>
        </w:rPr>
      </w:pPr>
      <w:r>
        <w:rPr>
          <w:rFonts w:ascii="宋体" w:hAnsi="宋体" w:hint="eastAsia"/>
          <w:sz w:val="21"/>
        </w:rPr>
        <w:t>⒎</w:t>
      </w:r>
      <w:r>
        <w:rPr>
          <w:rFonts w:hint="eastAsia"/>
          <w:sz w:val="21"/>
        </w:rPr>
        <w:t>生均占地面积</w:t>
      </w:r>
      <w:r>
        <w:rPr>
          <w:rFonts w:hint="eastAsia"/>
          <w:sz w:val="21"/>
        </w:rPr>
        <w:t>=</w:t>
      </w:r>
      <w:r>
        <w:rPr>
          <w:rFonts w:hint="eastAsia"/>
          <w:sz w:val="21"/>
        </w:rPr>
        <w:t>占地面积</w:t>
      </w:r>
      <w:r>
        <w:rPr>
          <w:rFonts w:hint="eastAsia"/>
          <w:sz w:val="21"/>
        </w:rPr>
        <w:t>/</w:t>
      </w:r>
      <w:r>
        <w:rPr>
          <w:rFonts w:hint="eastAsia"/>
          <w:sz w:val="21"/>
        </w:rPr>
        <w:t>全日制在校生数</w:t>
      </w:r>
      <w:r>
        <w:rPr>
          <w:rFonts w:hint="eastAsia"/>
          <w:sz w:val="21"/>
        </w:rPr>
        <w:t xml:space="preserve">     </w:t>
      </w:r>
    </w:p>
    <w:p w:rsidR="00681347" w:rsidRDefault="00681347" w:rsidP="00681347">
      <w:pPr>
        <w:pStyle w:val="afb"/>
        <w:spacing w:line="400" w:lineRule="exact"/>
        <w:ind w:firstLine="539"/>
        <w:rPr>
          <w:rFonts w:hint="eastAsia"/>
          <w:sz w:val="21"/>
        </w:rPr>
      </w:pPr>
      <w:r>
        <w:rPr>
          <w:rFonts w:ascii="宋体" w:hAnsi="宋体" w:hint="eastAsia"/>
          <w:sz w:val="21"/>
        </w:rPr>
        <w:t>⒏</w:t>
      </w:r>
      <w:r>
        <w:rPr>
          <w:rFonts w:hint="eastAsia"/>
          <w:sz w:val="21"/>
        </w:rPr>
        <w:t>生均学生宿舍面积</w:t>
      </w:r>
      <w:r>
        <w:rPr>
          <w:rFonts w:hint="eastAsia"/>
          <w:sz w:val="21"/>
        </w:rPr>
        <w:t>=</w:t>
      </w:r>
      <w:r>
        <w:rPr>
          <w:rFonts w:hint="eastAsia"/>
          <w:sz w:val="21"/>
        </w:rPr>
        <w:t>学生宿舍面积</w:t>
      </w:r>
      <w:r>
        <w:rPr>
          <w:rFonts w:hint="eastAsia"/>
          <w:sz w:val="21"/>
        </w:rPr>
        <w:t>/</w:t>
      </w:r>
      <w:r>
        <w:rPr>
          <w:rFonts w:hint="eastAsia"/>
          <w:sz w:val="21"/>
        </w:rPr>
        <w:t>全日制在校生数</w:t>
      </w:r>
    </w:p>
    <w:p w:rsidR="00681347" w:rsidRDefault="00681347" w:rsidP="00681347">
      <w:pPr>
        <w:pStyle w:val="afb"/>
        <w:spacing w:line="400" w:lineRule="exact"/>
        <w:ind w:firstLine="539"/>
        <w:rPr>
          <w:rFonts w:hint="eastAsia"/>
          <w:sz w:val="21"/>
        </w:rPr>
      </w:pPr>
      <w:r>
        <w:rPr>
          <w:rFonts w:ascii="宋体" w:hAnsi="宋体" w:hint="eastAsia"/>
          <w:sz w:val="21"/>
        </w:rPr>
        <w:t>⒐</w:t>
      </w:r>
      <w:r>
        <w:rPr>
          <w:rFonts w:hint="eastAsia"/>
          <w:sz w:val="21"/>
        </w:rPr>
        <w:t>百名学生配教学用计算机台数</w:t>
      </w:r>
      <w:r>
        <w:rPr>
          <w:rFonts w:hint="eastAsia"/>
          <w:sz w:val="21"/>
        </w:rPr>
        <w:t>=</w:t>
      </w:r>
      <w:r>
        <w:rPr>
          <w:rFonts w:hint="eastAsia"/>
          <w:sz w:val="21"/>
        </w:rPr>
        <w:t>（教学用计算机台数</w:t>
      </w:r>
      <w:r>
        <w:rPr>
          <w:rFonts w:hint="eastAsia"/>
          <w:sz w:val="21"/>
        </w:rPr>
        <w:t>/</w:t>
      </w:r>
      <w:r>
        <w:rPr>
          <w:rFonts w:hint="eastAsia"/>
          <w:sz w:val="21"/>
        </w:rPr>
        <w:t>全日制在校生数）</w:t>
      </w:r>
      <w:r>
        <w:rPr>
          <w:rFonts w:ascii="宋体" w:hAnsi="宋体" w:hint="eastAsia"/>
          <w:snapToGrid w:val="0"/>
          <w:sz w:val="21"/>
        </w:rPr>
        <w:t>*</w:t>
      </w:r>
      <w:r>
        <w:rPr>
          <w:rFonts w:hint="eastAsia"/>
          <w:sz w:val="21"/>
        </w:rPr>
        <w:t>100</w:t>
      </w:r>
    </w:p>
    <w:p w:rsidR="00681347" w:rsidRDefault="00681347" w:rsidP="00681347">
      <w:pPr>
        <w:pStyle w:val="afb"/>
        <w:spacing w:line="400" w:lineRule="exact"/>
        <w:ind w:firstLine="539"/>
        <w:rPr>
          <w:rFonts w:hint="eastAsia"/>
          <w:sz w:val="21"/>
        </w:rPr>
      </w:pPr>
      <w:r>
        <w:rPr>
          <w:rFonts w:ascii="宋体" w:hAnsi="宋体" w:hint="eastAsia"/>
          <w:sz w:val="21"/>
        </w:rPr>
        <w:t>⒑</w:t>
      </w:r>
      <w:r>
        <w:rPr>
          <w:rFonts w:hint="eastAsia"/>
          <w:sz w:val="21"/>
        </w:rPr>
        <w:t>百名学生配多媒体教室和语音实验室座位数</w:t>
      </w:r>
      <w:r>
        <w:rPr>
          <w:rFonts w:hint="eastAsia"/>
          <w:sz w:val="21"/>
        </w:rPr>
        <w:t>=</w:t>
      </w:r>
      <w:r>
        <w:rPr>
          <w:rFonts w:hint="eastAsia"/>
          <w:sz w:val="21"/>
        </w:rPr>
        <w:t>（多媒体教室和语音实验室座位数</w:t>
      </w:r>
      <w:r>
        <w:rPr>
          <w:rFonts w:hint="eastAsia"/>
          <w:sz w:val="21"/>
        </w:rPr>
        <w:t>/</w:t>
      </w:r>
      <w:r>
        <w:rPr>
          <w:rFonts w:hint="eastAsia"/>
          <w:sz w:val="21"/>
        </w:rPr>
        <w:t>全日制在校生数）</w:t>
      </w:r>
      <w:r>
        <w:rPr>
          <w:rFonts w:ascii="宋体" w:hAnsi="宋体" w:hint="eastAsia"/>
          <w:snapToGrid w:val="0"/>
          <w:sz w:val="21"/>
        </w:rPr>
        <w:t>*</w:t>
      </w:r>
      <w:r>
        <w:rPr>
          <w:rFonts w:hint="eastAsia"/>
          <w:sz w:val="21"/>
        </w:rPr>
        <w:t>100</w:t>
      </w:r>
    </w:p>
    <w:p w:rsidR="00681347" w:rsidRDefault="00681347" w:rsidP="00681347">
      <w:pPr>
        <w:pStyle w:val="afb"/>
        <w:spacing w:line="400" w:lineRule="exact"/>
        <w:ind w:leftChars="256" w:left="748" w:hangingChars="100" w:hanging="210"/>
        <w:rPr>
          <w:rFonts w:hint="eastAsia"/>
          <w:sz w:val="21"/>
        </w:rPr>
      </w:pPr>
      <w:r>
        <w:rPr>
          <w:rFonts w:ascii="宋体" w:hAnsi="宋体" w:hint="eastAsia"/>
          <w:sz w:val="21"/>
        </w:rPr>
        <w:t>⒒</w:t>
      </w:r>
      <w:r>
        <w:rPr>
          <w:rFonts w:hint="eastAsia"/>
          <w:sz w:val="21"/>
        </w:rPr>
        <w:t>新增教学科研仪器设备所占比例</w:t>
      </w:r>
      <w:r>
        <w:rPr>
          <w:rFonts w:hint="eastAsia"/>
          <w:sz w:val="21"/>
        </w:rPr>
        <w:t>=</w:t>
      </w:r>
      <w:r>
        <w:rPr>
          <w:rFonts w:hint="eastAsia"/>
          <w:sz w:val="21"/>
        </w:rPr>
        <w:t>当年新增教学科研仪器设备值</w:t>
      </w:r>
      <w:r>
        <w:rPr>
          <w:rFonts w:hint="eastAsia"/>
          <w:sz w:val="21"/>
        </w:rPr>
        <w:t>/</w:t>
      </w:r>
      <w:r>
        <w:rPr>
          <w:rFonts w:hint="eastAsia"/>
          <w:sz w:val="21"/>
        </w:rPr>
        <w:t>（教学科研仪器设备资产总值</w:t>
      </w:r>
      <w:r>
        <w:rPr>
          <w:rFonts w:ascii="宋体" w:hAnsi="宋体" w:hint="eastAsia"/>
          <w:sz w:val="21"/>
        </w:rPr>
        <w:t>－</w:t>
      </w:r>
      <w:r>
        <w:rPr>
          <w:rFonts w:hint="eastAsia"/>
          <w:sz w:val="21"/>
        </w:rPr>
        <w:t>当年新增教学科研仪器设备值）</w:t>
      </w:r>
    </w:p>
    <w:p w:rsidR="00681347" w:rsidRDefault="00681347" w:rsidP="00681347">
      <w:pPr>
        <w:pStyle w:val="afb"/>
        <w:spacing w:line="400" w:lineRule="exact"/>
        <w:ind w:firstLine="539"/>
        <w:rPr>
          <w:rFonts w:hint="eastAsia"/>
          <w:sz w:val="21"/>
        </w:rPr>
      </w:pPr>
      <w:r>
        <w:rPr>
          <w:rFonts w:ascii="宋体" w:hAnsi="宋体" w:hint="eastAsia"/>
          <w:sz w:val="21"/>
        </w:rPr>
        <w:t>⒓</w:t>
      </w:r>
      <w:r>
        <w:rPr>
          <w:rFonts w:hint="eastAsia"/>
          <w:sz w:val="21"/>
        </w:rPr>
        <w:t>生均年进书量</w:t>
      </w:r>
      <w:r>
        <w:rPr>
          <w:rFonts w:hint="eastAsia"/>
          <w:sz w:val="21"/>
        </w:rPr>
        <w:t>=</w:t>
      </w:r>
      <w:r>
        <w:rPr>
          <w:rFonts w:hint="eastAsia"/>
          <w:sz w:val="21"/>
        </w:rPr>
        <w:t>当年新增图书量</w:t>
      </w:r>
      <w:r>
        <w:rPr>
          <w:rFonts w:hint="eastAsia"/>
          <w:sz w:val="21"/>
        </w:rPr>
        <w:t>/</w:t>
      </w:r>
      <w:r>
        <w:rPr>
          <w:rFonts w:hint="eastAsia"/>
          <w:sz w:val="21"/>
        </w:rPr>
        <w:t>折合在校生数</w:t>
      </w:r>
    </w:p>
    <w:p w:rsidR="00681347" w:rsidRDefault="00681347" w:rsidP="00681347">
      <w:pPr>
        <w:pStyle w:val="afb"/>
        <w:spacing w:line="400" w:lineRule="exact"/>
        <w:ind w:firstLine="539"/>
        <w:rPr>
          <w:rFonts w:hint="eastAsia"/>
          <w:sz w:val="21"/>
        </w:rPr>
      </w:pPr>
      <w:r>
        <w:rPr>
          <w:rFonts w:hint="eastAsia"/>
          <w:sz w:val="21"/>
        </w:rPr>
        <w:t>说明：</w:t>
      </w:r>
    </w:p>
    <w:p w:rsidR="00681347" w:rsidRDefault="00681347" w:rsidP="00681347">
      <w:pPr>
        <w:pStyle w:val="afb"/>
        <w:spacing w:line="400" w:lineRule="exact"/>
        <w:ind w:firstLine="539"/>
        <w:rPr>
          <w:rFonts w:hint="eastAsia"/>
          <w:sz w:val="21"/>
        </w:rPr>
      </w:pPr>
      <w:r>
        <w:rPr>
          <w:rFonts w:ascii="宋体" w:hAnsi="宋体" w:hint="eastAsia"/>
          <w:sz w:val="21"/>
        </w:rPr>
        <w:t>⒈</w:t>
      </w:r>
      <w:r>
        <w:rPr>
          <w:rFonts w:hint="eastAsia"/>
          <w:sz w:val="21"/>
        </w:rPr>
        <w:t>进修生数指进修及培训时间在一年以上的学生数。</w:t>
      </w:r>
    </w:p>
    <w:p w:rsidR="00681347" w:rsidRDefault="00681347" w:rsidP="00681347">
      <w:pPr>
        <w:pStyle w:val="afb"/>
        <w:spacing w:line="400" w:lineRule="exact"/>
        <w:ind w:firstLine="539"/>
        <w:rPr>
          <w:rFonts w:hint="eastAsia"/>
          <w:color w:val="000000"/>
          <w:sz w:val="21"/>
          <w:szCs w:val="21"/>
        </w:rPr>
      </w:pPr>
      <w:r>
        <w:rPr>
          <w:rFonts w:ascii="宋体" w:hAnsi="宋体" w:hint="eastAsia"/>
          <w:sz w:val="21"/>
        </w:rPr>
        <w:t>⒉</w:t>
      </w:r>
      <w:r>
        <w:rPr>
          <w:rFonts w:hint="eastAsia"/>
          <w:sz w:val="21"/>
        </w:rPr>
        <w:t>电子类图书、附属医院临床教学人员已在相关指标的定量中予以考虑，测算时均不包括在内。</w:t>
      </w:r>
    </w:p>
    <w:p w:rsidR="00681347" w:rsidRPr="00681347" w:rsidRDefault="00681347" w:rsidP="001F2F30">
      <w:pPr>
        <w:adjustRightInd w:val="0"/>
        <w:snapToGrid w:val="0"/>
        <w:spacing w:afterLines="30" w:after="93" w:line="400" w:lineRule="exact"/>
        <w:rPr>
          <w:rFonts w:ascii="Times New Roman" w:eastAsiaTheme="minorEastAsia" w:hAnsi="Times New Roman" w:cs="Times New Roman" w:hint="eastAsia"/>
          <w:color w:val="000000" w:themeColor="text1"/>
          <w:szCs w:val="21"/>
        </w:rPr>
      </w:pPr>
    </w:p>
    <w:sectPr w:rsidR="00681347" w:rsidRPr="00681347" w:rsidSect="00AA7F8F">
      <w:pgSz w:w="16838" w:h="11906" w:orient="landscape"/>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1B9" w:rsidRDefault="000541B9">
      <w:r>
        <w:separator/>
      </w:r>
    </w:p>
  </w:endnote>
  <w:endnote w:type="continuationSeparator" w:id="0">
    <w:p w:rsidR="000541B9" w:rsidRDefault="0005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Bookshelf Symbol 7">
    <w:charset w:val="02"/>
    <w:family w:val="auto"/>
    <w:pitch w:val="variable"/>
    <w:sig w:usb0="00000000" w:usb1="10000000" w:usb2="00000000" w:usb3="00000000" w:csb0="80000000" w:csb1="00000000"/>
  </w:font>
  <w:font w:name="Calibri">
    <w:altName w:val="Times New Roman"/>
    <w:charset w:val="00"/>
    <w:family w:val="swiss"/>
    <w:pitch w:val="variable"/>
    <w:sig w:usb0="E10002FF" w:usb1="4000ACFF" w:usb2="00000009" w:usb3="00000000" w:csb0="0000019F" w:csb1="00000000"/>
  </w:font>
  <w:font w:name="华文楷体">
    <w:altName w:val="宋体"/>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1B9" w:rsidRDefault="000541B9">
      <w:r>
        <w:separator/>
      </w:r>
    </w:p>
  </w:footnote>
  <w:footnote w:type="continuationSeparator" w:id="0">
    <w:p w:rsidR="000541B9" w:rsidRDefault="000541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decimal"/>
      <w:suff w:val="nothing"/>
      <w:lvlText w:val="（%1）"/>
      <w:lvlJc w:val="left"/>
    </w:lvl>
  </w:abstractNum>
  <w:abstractNum w:abstractNumId="1" w15:restartNumberingAfterBreak="0">
    <w:nsid w:val="15EA6D39"/>
    <w:multiLevelType w:val="multilevel"/>
    <w:tmpl w:val="15EA6D3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B28786E"/>
    <w:multiLevelType w:val="hybridMultilevel"/>
    <w:tmpl w:val="52307346"/>
    <w:lvl w:ilvl="0" w:tplc="69C66C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5914B7"/>
    <w:multiLevelType w:val="hybridMultilevel"/>
    <w:tmpl w:val="470AAD5C"/>
    <w:lvl w:ilvl="0" w:tplc="F72CE7B2">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24C55BB"/>
    <w:multiLevelType w:val="hybridMultilevel"/>
    <w:tmpl w:val="B2F2A1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129"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383786"/>
    <w:multiLevelType w:val="multilevel"/>
    <w:tmpl w:val="3E38378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404A1BEC"/>
    <w:multiLevelType w:val="hybridMultilevel"/>
    <w:tmpl w:val="967822DC"/>
    <w:lvl w:ilvl="0" w:tplc="3D681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EB20A2"/>
    <w:multiLevelType w:val="hybridMultilevel"/>
    <w:tmpl w:val="48E613C4"/>
    <w:lvl w:ilvl="0" w:tplc="01E04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E5B163"/>
    <w:multiLevelType w:val="singleLevel"/>
    <w:tmpl w:val="55E5B163"/>
    <w:lvl w:ilvl="0">
      <w:start w:val="1"/>
      <w:numFmt w:val="decimal"/>
      <w:suff w:val="nothing"/>
      <w:lvlText w:val="%1、"/>
      <w:lvlJc w:val="left"/>
    </w:lvl>
  </w:abstractNum>
  <w:abstractNum w:abstractNumId="9" w15:restartNumberingAfterBreak="0">
    <w:nsid w:val="5E051DBE"/>
    <w:multiLevelType w:val="hybridMultilevel"/>
    <w:tmpl w:val="C1A210A0"/>
    <w:lvl w:ilvl="0" w:tplc="7826B68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63E2B62"/>
    <w:multiLevelType w:val="hybridMultilevel"/>
    <w:tmpl w:val="C8D2C20C"/>
    <w:lvl w:ilvl="0" w:tplc="37762F8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2156C7"/>
    <w:multiLevelType w:val="hybridMultilevel"/>
    <w:tmpl w:val="34AADF76"/>
    <w:lvl w:ilvl="0" w:tplc="61509AC6">
      <w:start w:val="1"/>
      <w:numFmt w:val="bullet"/>
      <w:lvlText w:val=""/>
      <w:lvlJc w:val="left"/>
      <w:pPr>
        <w:ind w:left="360" w:hanging="360"/>
      </w:pPr>
      <w:rPr>
        <w:rFonts w:ascii="Wingdings" w:eastAsia="宋体" w:hAnsi="Wingdings" w:cs="黑体"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num w:numId="1">
    <w:abstractNumId w:val="1"/>
  </w:num>
  <w:num w:numId="2">
    <w:abstractNumId w:val="8"/>
  </w:num>
  <w:num w:numId="3">
    <w:abstractNumId w:val="5"/>
  </w:num>
  <w:num w:numId="4">
    <w:abstractNumId w:val="0"/>
  </w:num>
  <w:num w:numId="5">
    <w:abstractNumId w:val="6"/>
  </w:num>
  <w:num w:numId="6">
    <w:abstractNumId w:val="2"/>
  </w:num>
  <w:num w:numId="7">
    <w:abstractNumId w:val="4"/>
  </w:num>
  <w:num w:numId="8">
    <w:abstractNumId w:val="9"/>
  </w:num>
  <w:num w:numId="9">
    <w:abstractNumId w:val="1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2B13"/>
    <w:rsid w:val="00001246"/>
    <w:rsid w:val="000016F6"/>
    <w:rsid w:val="0000233F"/>
    <w:rsid w:val="00002ECD"/>
    <w:rsid w:val="000036DD"/>
    <w:rsid w:val="0000448D"/>
    <w:rsid w:val="000131A0"/>
    <w:rsid w:val="00013C75"/>
    <w:rsid w:val="00016B93"/>
    <w:rsid w:val="0001790D"/>
    <w:rsid w:val="0002021F"/>
    <w:rsid w:val="000235FD"/>
    <w:rsid w:val="000239E0"/>
    <w:rsid w:val="00023A16"/>
    <w:rsid w:val="000243B8"/>
    <w:rsid w:val="0002486E"/>
    <w:rsid w:val="00030684"/>
    <w:rsid w:val="0003209E"/>
    <w:rsid w:val="00032331"/>
    <w:rsid w:val="00032E14"/>
    <w:rsid w:val="000369EF"/>
    <w:rsid w:val="00037020"/>
    <w:rsid w:val="00037A42"/>
    <w:rsid w:val="0004034A"/>
    <w:rsid w:val="000456C5"/>
    <w:rsid w:val="00045BDC"/>
    <w:rsid w:val="00050EBB"/>
    <w:rsid w:val="00052492"/>
    <w:rsid w:val="000541B9"/>
    <w:rsid w:val="000550E8"/>
    <w:rsid w:val="00055743"/>
    <w:rsid w:val="000557BE"/>
    <w:rsid w:val="00056EA1"/>
    <w:rsid w:val="00057390"/>
    <w:rsid w:val="00057790"/>
    <w:rsid w:val="00066FF4"/>
    <w:rsid w:val="000718AE"/>
    <w:rsid w:val="000757CA"/>
    <w:rsid w:val="00076BA1"/>
    <w:rsid w:val="00077F65"/>
    <w:rsid w:val="0008281D"/>
    <w:rsid w:val="00087B3A"/>
    <w:rsid w:val="00091684"/>
    <w:rsid w:val="00096130"/>
    <w:rsid w:val="000A0DEA"/>
    <w:rsid w:val="000A0F51"/>
    <w:rsid w:val="000A35A9"/>
    <w:rsid w:val="000A3C32"/>
    <w:rsid w:val="000A4017"/>
    <w:rsid w:val="000A4CF3"/>
    <w:rsid w:val="000A58EA"/>
    <w:rsid w:val="000A7F18"/>
    <w:rsid w:val="000B0B44"/>
    <w:rsid w:val="000B1233"/>
    <w:rsid w:val="000B182E"/>
    <w:rsid w:val="000B2FAC"/>
    <w:rsid w:val="000B4DF4"/>
    <w:rsid w:val="000B606B"/>
    <w:rsid w:val="000C18A5"/>
    <w:rsid w:val="000C1ADE"/>
    <w:rsid w:val="000C45C3"/>
    <w:rsid w:val="000C634C"/>
    <w:rsid w:val="000C6B38"/>
    <w:rsid w:val="000C752A"/>
    <w:rsid w:val="000C7E2B"/>
    <w:rsid w:val="000D02D4"/>
    <w:rsid w:val="000D0B64"/>
    <w:rsid w:val="000D2AA3"/>
    <w:rsid w:val="000D532C"/>
    <w:rsid w:val="000D73F0"/>
    <w:rsid w:val="000E05AF"/>
    <w:rsid w:val="000E07D5"/>
    <w:rsid w:val="000E0FA6"/>
    <w:rsid w:val="000E254F"/>
    <w:rsid w:val="000E6B55"/>
    <w:rsid w:val="000F015A"/>
    <w:rsid w:val="000F32D1"/>
    <w:rsid w:val="000F457B"/>
    <w:rsid w:val="000F489F"/>
    <w:rsid w:val="000F7AE4"/>
    <w:rsid w:val="00100338"/>
    <w:rsid w:val="001025D2"/>
    <w:rsid w:val="001026BE"/>
    <w:rsid w:val="0010607F"/>
    <w:rsid w:val="00106A51"/>
    <w:rsid w:val="001071FF"/>
    <w:rsid w:val="00111E62"/>
    <w:rsid w:val="00114112"/>
    <w:rsid w:val="001210DE"/>
    <w:rsid w:val="00124965"/>
    <w:rsid w:val="0012599B"/>
    <w:rsid w:val="00125DC8"/>
    <w:rsid w:val="00131708"/>
    <w:rsid w:val="001339C4"/>
    <w:rsid w:val="00135C54"/>
    <w:rsid w:val="00137724"/>
    <w:rsid w:val="00141983"/>
    <w:rsid w:val="00141F14"/>
    <w:rsid w:val="0014475D"/>
    <w:rsid w:val="00145053"/>
    <w:rsid w:val="001453DD"/>
    <w:rsid w:val="0014575C"/>
    <w:rsid w:val="001470C3"/>
    <w:rsid w:val="00150AD0"/>
    <w:rsid w:val="001510BE"/>
    <w:rsid w:val="00151127"/>
    <w:rsid w:val="00151471"/>
    <w:rsid w:val="00151A98"/>
    <w:rsid w:val="00152315"/>
    <w:rsid w:val="001525B4"/>
    <w:rsid w:val="00152CB7"/>
    <w:rsid w:val="0015355E"/>
    <w:rsid w:val="00153BC7"/>
    <w:rsid w:val="00154E8D"/>
    <w:rsid w:val="00157C57"/>
    <w:rsid w:val="0016014D"/>
    <w:rsid w:val="00162546"/>
    <w:rsid w:val="0016386D"/>
    <w:rsid w:val="00166385"/>
    <w:rsid w:val="00176DBA"/>
    <w:rsid w:val="00177D91"/>
    <w:rsid w:val="00180313"/>
    <w:rsid w:val="00181B5A"/>
    <w:rsid w:val="00181DD8"/>
    <w:rsid w:val="0018247E"/>
    <w:rsid w:val="00182800"/>
    <w:rsid w:val="001842F6"/>
    <w:rsid w:val="001850DC"/>
    <w:rsid w:val="00185C0F"/>
    <w:rsid w:val="001872DF"/>
    <w:rsid w:val="00190616"/>
    <w:rsid w:val="00191552"/>
    <w:rsid w:val="00191784"/>
    <w:rsid w:val="0019189B"/>
    <w:rsid w:val="001918FE"/>
    <w:rsid w:val="00192CFF"/>
    <w:rsid w:val="00193469"/>
    <w:rsid w:val="001A0D06"/>
    <w:rsid w:val="001A1C0E"/>
    <w:rsid w:val="001A48F5"/>
    <w:rsid w:val="001A574B"/>
    <w:rsid w:val="001A6C58"/>
    <w:rsid w:val="001B04E3"/>
    <w:rsid w:val="001B29C0"/>
    <w:rsid w:val="001B2FE6"/>
    <w:rsid w:val="001B495A"/>
    <w:rsid w:val="001C0429"/>
    <w:rsid w:val="001C26AA"/>
    <w:rsid w:val="001C2CE2"/>
    <w:rsid w:val="001C3A58"/>
    <w:rsid w:val="001D3749"/>
    <w:rsid w:val="001D3BA7"/>
    <w:rsid w:val="001D6456"/>
    <w:rsid w:val="001D6E54"/>
    <w:rsid w:val="001D7D88"/>
    <w:rsid w:val="001E0A2E"/>
    <w:rsid w:val="001E15F5"/>
    <w:rsid w:val="001E4245"/>
    <w:rsid w:val="001E4E99"/>
    <w:rsid w:val="001E69FF"/>
    <w:rsid w:val="001E729E"/>
    <w:rsid w:val="001F2F30"/>
    <w:rsid w:val="001F3431"/>
    <w:rsid w:val="001F63EF"/>
    <w:rsid w:val="00203E1A"/>
    <w:rsid w:val="0020692B"/>
    <w:rsid w:val="00212279"/>
    <w:rsid w:val="00213875"/>
    <w:rsid w:val="00215193"/>
    <w:rsid w:val="00215945"/>
    <w:rsid w:val="00216571"/>
    <w:rsid w:val="00216C55"/>
    <w:rsid w:val="002206E1"/>
    <w:rsid w:val="0022170D"/>
    <w:rsid w:val="00221D0E"/>
    <w:rsid w:val="00221FC5"/>
    <w:rsid w:val="0022288F"/>
    <w:rsid w:val="00222B79"/>
    <w:rsid w:val="00224D29"/>
    <w:rsid w:val="00226211"/>
    <w:rsid w:val="00227912"/>
    <w:rsid w:val="00227BF5"/>
    <w:rsid w:val="00230654"/>
    <w:rsid w:val="002309F7"/>
    <w:rsid w:val="00230D2D"/>
    <w:rsid w:val="002335A5"/>
    <w:rsid w:val="00235775"/>
    <w:rsid w:val="00236F56"/>
    <w:rsid w:val="00244550"/>
    <w:rsid w:val="00253284"/>
    <w:rsid w:val="00253494"/>
    <w:rsid w:val="00253EBD"/>
    <w:rsid w:val="00254C91"/>
    <w:rsid w:val="00256AD5"/>
    <w:rsid w:val="0025764A"/>
    <w:rsid w:val="002612A4"/>
    <w:rsid w:val="002647AF"/>
    <w:rsid w:val="002708A2"/>
    <w:rsid w:val="0027284F"/>
    <w:rsid w:val="00272CBD"/>
    <w:rsid w:val="00276E8A"/>
    <w:rsid w:val="002775CC"/>
    <w:rsid w:val="00277691"/>
    <w:rsid w:val="0028159B"/>
    <w:rsid w:val="00282416"/>
    <w:rsid w:val="002837E4"/>
    <w:rsid w:val="0028440B"/>
    <w:rsid w:val="00284BE2"/>
    <w:rsid w:val="0028608B"/>
    <w:rsid w:val="00286A4C"/>
    <w:rsid w:val="00287047"/>
    <w:rsid w:val="002877DB"/>
    <w:rsid w:val="00287ACB"/>
    <w:rsid w:val="00287B05"/>
    <w:rsid w:val="00290E57"/>
    <w:rsid w:val="00291802"/>
    <w:rsid w:val="00291A78"/>
    <w:rsid w:val="00291B5D"/>
    <w:rsid w:val="0029259A"/>
    <w:rsid w:val="00293B6E"/>
    <w:rsid w:val="00293D98"/>
    <w:rsid w:val="0029569D"/>
    <w:rsid w:val="00296B10"/>
    <w:rsid w:val="00297CB8"/>
    <w:rsid w:val="002A1C21"/>
    <w:rsid w:val="002A2C6C"/>
    <w:rsid w:val="002A39A6"/>
    <w:rsid w:val="002A602C"/>
    <w:rsid w:val="002B2926"/>
    <w:rsid w:val="002B3BE2"/>
    <w:rsid w:val="002B60E1"/>
    <w:rsid w:val="002B7DD8"/>
    <w:rsid w:val="002C0E5C"/>
    <w:rsid w:val="002C23FF"/>
    <w:rsid w:val="002C6362"/>
    <w:rsid w:val="002D1F15"/>
    <w:rsid w:val="002D3011"/>
    <w:rsid w:val="002D4658"/>
    <w:rsid w:val="002D4947"/>
    <w:rsid w:val="002D7320"/>
    <w:rsid w:val="002D7626"/>
    <w:rsid w:val="002E23D0"/>
    <w:rsid w:val="002E279B"/>
    <w:rsid w:val="002E4D25"/>
    <w:rsid w:val="002E667B"/>
    <w:rsid w:val="002F228F"/>
    <w:rsid w:val="002F251A"/>
    <w:rsid w:val="002F7082"/>
    <w:rsid w:val="00301FB3"/>
    <w:rsid w:val="00302073"/>
    <w:rsid w:val="00302444"/>
    <w:rsid w:val="00307FAE"/>
    <w:rsid w:val="00313275"/>
    <w:rsid w:val="00316620"/>
    <w:rsid w:val="0032385D"/>
    <w:rsid w:val="00327A60"/>
    <w:rsid w:val="003301FC"/>
    <w:rsid w:val="00331E66"/>
    <w:rsid w:val="0033357B"/>
    <w:rsid w:val="00335217"/>
    <w:rsid w:val="00335A03"/>
    <w:rsid w:val="003405B5"/>
    <w:rsid w:val="00346104"/>
    <w:rsid w:val="00350A02"/>
    <w:rsid w:val="0035753E"/>
    <w:rsid w:val="00363D8C"/>
    <w:rsid w:val="00367379"/>
    <w:rsid w:val="00367BA3"/>
    <w:rsid w:val="00371808"/>
    <w:rsid w:val="00371A8A"/>
    <w:rsid w:val="00380C4B"/>
    <w:rsid w:val="0038210F"/>
    <w:rsid w:val="00384465"/>
    <w:rsid w:val="0038583C"/>
    <w:rsid w:val="00391F2A"/>
    <w:rsid w:val="00395D30"/>
    <w:rsid w:val="003965E5"/>
    <w:rsid w:val="003A07D5"/>
    <w:rsid w:val="003A0D44"/>
    <w:rsid w:val="003A2194"/>
    <w:rsid w:val="003A223D"/>
    <w:rsid w:val="003A2512"/>
    <w:rsid w:val="003A30E0"/>
    <w:rsid w:val="003A3960"/>
    <w:rsid w:val="003A3A01"/>
    <w:rsid w:val="003A4A44"/>
    <w:rsid w:val="003A51A4"/>
    <w:rsid w:val="003B02AE"/>
    <w:rsid w:val="003B173A"/>
    <w:rsid w:val="003B2334"/>
    <w:rsid w:val="003B2F31"/>
    <w:rsid w:val="003B3DCC"/>
    <w:rsid w:val="003B51BA"/>
    <w:rsid w:val="003B6632"/>
    <w:rsid w:val="003B7A64"/>
    <w:rsid w:val="003B7E97"/>
    <w:rsid w:val="003C12DD"/>
    <w:rsid w:val="003C17BF"/>
    <w:rsid w:val="003C6A14"/>
    <w:rsid w:val="003C6FEC"/>
    <w:rsid w:val="003D3C50"/>
    <w:rsid w:val="003D4092"/>
    <w:rsid w:val="003D5427"/>
    <w:rsid w:val="003D56D8"/>
    <w:rsid w:val="003D7DE5"/>
    <w:rsid w:val="003E07D0"/>
    <w:rsid w:val="003E0A5B"/>
    <w:rsid w:val="003E0A7C"/>
    <w:rsid w:val="003E1FE5"/>
    <w:rsid w:val="003E63C6"/>
    <w:rsid w:val="003E6E73"/>
    <w:rsid w:val="003E6F2E"/>
    <w:rsid w:val="003F02B2"/>
    <w:rsid w:val="003F0779"/>
    <w:rsid w:val="003F0AEE"/>
    <w:rsid w:val="003F28DA"/>
    <w:rsid w:val="003F2C83"/>
    <w:rsid w:val="003F55AD"/>
    <w:rsid w:val="003F6404"/>
    <w:rsid w:val="003F6BC0"/>
    <w:rsid w:val="004015C8"/>
    <w:rsid w:val="0040253C"/>
    <w:rsid w:val="0040540E"/>
    <w:rsid w:val="0040690E"/>
    <w:rsid w:val="00406E6B"/>
    <w:rsid w:val="00412AB2"/>
    <w:rsid w:val="00413BBB"/>
    <w:rsid w:val="00413FD2"/>
    <w:rsid w:val="00414661"/>
    <w:rsid w:val="004160BD"/>
    <w:rsid w:val="0041616C"/>
    <w:rsid w:val="00417013"/>
    <w:rsid w:val="0042015B"/>
    <w:rsid w:val="00421261"/>
    <w:rsid w:val="00421C53"/>
    <w:rsid w:val="004246EA"/>
    <w:rsid w:val="00424CB7"/>
    <w:rsid w:val="004255DC"/>
    <w:rsid w:val="0042621F"/>
    <w:rsid w:val="00430685"/>
    <w:rsid w:val="00432E1F"/>
    <w:rsid w:val="00434A0D"/>
    <w:rsid w:val="00436011"/>
    <w:rsid w:val="00436060"/>
    <w:rsid w:val="00440963"/>
    <w:rsid w:val="00440D30"/>
    <w:rsid w:val="00442398"/>
    <w:rsid w:val="00443725"/>
    <w:rsid w:val="004469F0"/>
    <w:rsid w:val="00446D88"/>
    <w:rsid w:val="00447A97"/>
    <w:rsid w:val="0045015A"/>
    <w:rsid w:val="00450D8B"/>
    <w:rsid w:val="00450E68"/>
    <w:rsid w:val="004557DC"/>
    <w:rsid w:val="00457133"/>
    <w:rsid w:val="00465399"/>
    <w:rsid w:val="004653B9"/>
    <w:rsid w:val="0047335A"/>
    <w:rsid w:val="004733BE"/>
    <w:rsid w:val="00476008"/>
    <w:rsid w:val="004769A5"/>
    <w:rsid w:val="00476BEE"/>
    <w:rsid w:val="00477E4B"/>
    <w:rsid w:val="00477E62"/>
    <w:rsid w:val="004810EE"/>
    <w:rsid w:val="004817FF"/>
    <w:rsid w:val="0048399B"/>
    <w:rsid w:val="00484C4A"/>
    <w:rsid w:val="0048618B"/>
    <w:rsid w:val="00487F7D"/>
    <w:rsid w:val="0049015C"/>
    <w:rsid w:val="00491DD8"/>
    <w:rsid w:val="00492C24"/>
    <w:rsid w:val="00492C82"/>
    <w:rsid w:val="00493C6C"/>
    <w:rsid w:val="004A1583"/>
    <w:rsid w:val="004A1685"/>
    <w:rsid w:val="004A6568"/>
    <w:rsid w:val="004A7E29"/>
    <w:rsid w:val="004B0C85"/>
    <w:rsid w:val="004B4A25"/>
    <w:rsid w:val="004B5865"/>
    <w:rsid w:val="004B601C"/>
    <w:rsid w:val="004B6A70"/>
    <w:rsid w:val="004C2E38"/>
    <w:rsid w:val="004C3C35"/>
    <w:rsid w:val="004D1268"/>
    <w:rsid w:val="004D1929"/>
    <w:rsid w:val="004D2177"/>
    <w:rsid w:val="004D2697"/>
    <w:rsid w:val="004D2A07"/>
    <w:rsid w:val="004D2BFB"/>
    <w:rsid w:val="004D4A7F"/>
    <w:rsid w:val="004E063D"/>
    <w:rsid w:val="004E279C"/>
    <w:rsid w:val="004E674C"/>
    <w:rsid w:val="004E6BE2"/>
    <w:rsid w:val="004F3218"/>
    <w:rsid w:val="004F3403"/>
    <w:rsid w:val="004F443F"/>
    <w:rsid w:val="00507B23"/>
    <w:rsid w:val="00507BD7"/>
    <w:rsid w:val="00507D99"/>
    <w:rsid w:val="00512A25"/>
    <w:rsid w:val="00512A45"/>
    <w:rsid w:val="00512BBF"/>
    <w:rsid w:val="00514AA4"/>
    <w:rsid w:val="005168AC"/>
    <w:rsid w:val="005239B0"/>
    <w:rsid w:val="00524765"/>
    <w:rsid w:val="00525E17"/>
    <w:rsid w:val="0052608B"/>
    <w:rsid w:val="005273E9"/>
    <w:rsid w:val="00527BC9"/>
    <w:rsid w:val="00527DBC"/>
    <w:rsid w:val="00532931"/>
    <w:rsid w:val="00534CF4"/>
    <w:rsid w:val="00540174"/>
    <w:rsid w:val="00541734"/>
    <w:rsid w:val="00542FC4"/>
    <w:rsid w:val="005455CF"/>
    <w:rsid w:val="0054583E"/>
    <w:rsid w:val="005521D5"/>
    <w:rsid w:val="00552A09"/>
    <w:rsid w:val="00554DDE"/>
    <w:rsid w:val="00557C27"/>
    <w:rsid w:val="0056182B"/>
    <w:rsid w:val="00561EB3"/>
    <w:rsid w:val="00562FD7"/>
    <w:rsid w:val="0056524C"/>
    <w:rsid w:val="00571F8A"/>
    <w:rsid w:val="005724ED"/>
    <w:rsid w:val="00572E59"/>
    <w:rsid w:val="00575BE1"/>
    <w:rsid w:val="00582236"/>
    <w:rsid w:val="00582310"/>
    <w:rsid w:val="00582DBA"/>
    <w:rsid w:val="005848B4"/>
    <w:rsid w:val="00585102"/>
    <w:rsid w:val="005852D4"/>
    <w:rsid w:val="00586ABD"/>
    <w:rsid w:val="00587FD0"/>
    <w:rsid w:val="00591CE3"/>
    <w:rsid w:val="00591FDB"/>
    <w:rsid w:val="00592017"/>
    <w:rsid w:val="00595603"/>
    <w:rsid w:val="00597216"/>
    <w:rsid w:val="00597E68"/>
    <w:rsid w:val="005A15E6"/>
    <w:rsid w:val="005A1788"/>
    <w:rsid w:val="005A3C99"/>
    <w:rsid w:val="005A604D"/>
    <w:rsid w:val="005A6E53"/>
    <w:rsid w:val="005B0555"/>
    <w:rsid w:val="005B1F58"/>
    <w:rsid w:val="005B20B8"/>
    <w:rsid w:val="005B215B"/>
    <w:rsid w:val="005B5E8A"/>
    <w:rsid w:val="005B7081"/>
    <w:rsid w:val="005B74C0"/>
    <w:rsid w:val="005C0CAE"/>
    <w:rsid w:val="005C473F"/>
    <w:rsid w:val="005C4C4A"/>
    <w:rsid w:val="005C4E9E"/>
    <w:rsid w:val="005C5B7F"/>
    <w:rsid w:val="005C6B2F"/>
    <w:rsid w:val="005D0516"/>
    <w:rsid w:val="005D63A9"/>
    <w:rsid w:val="005D6BF2"/>
    <w:rsid w:val="005E28A5"/>
    <w:rsid w:val="005E349B"/>
    <w:rsid w:val="005E5858"/>
    <w:rsid w:val="005E62AB"/>
    <w:rsid w:val="005F197B"/>
    <w:rsid w:val="005F2E42"/>
    <w:rsid w:val="00605849"/>
    <w:rsid w:val="00605881"/>
    <w:rsid w:val="00606D48"/>
    <w:rsid w:val="00607A9D"/>
    <w:rsid w:val="006135D5"/>
    <w:rsid w:val="00613A02"/>
    <w:rsid w:val="00615950"/>
    <w:rsid w:val="00616D5F"/>
    <w:rsid w:val="006204F5"/>
    <w:rsid w:val="00623C1F"/>
    <w:rsid w:val="006275C3"/>
    <w:rsid w:val="00630BF8"/>
    <w:rsid w:val="00631436"/>
    <w:rsid w:val="006333AE"/>
    <w:rsid w:val="00633CF0"/>
    <w:rsid w:val="00636772"/>
    <w:rsid w:val="00644EAD"/>
    <w:rsid w:val="00646798"/>
    <w:rsid w:val="00647B33"/>
    <w:rsid w:val="00650BE0"/>
    <w:rsid w:val="00650FED"/>
    <w:rsid w:val="006542F0"/>
    <w:rsid w:val="00654EAC"/>
    <w:rsid w:val="00657BF7"/>
    <w:rsid w:val="006615D5"/>
    <w:rsid w:val="006676F4"/>
    <w:rsid w:val="0067012C"/>
    <w:rsid w:val="006703EE"/>
    <w:rsid w:val="00670F17"/>
    <w:rsid w:val="00671AED"/>
    <w:rsid w:val="006721E4"/>
    <w:rsid w:val="00674A58"/>
    <w:rsid w:val="00681347"/>
    <w:rsid w:val="00682D2C"/>
    <w:rsid w:val="006836CB"/>
    <w:rsid w:val="00691367"/>
    <w:rsid w:val="00691763"/>
    <w:rsid w:val="00694322"/>
    <w:rsid w:val="006A05D8"/>
    <w:rsid w:val="006A49B0"/>
    <w:rsid w:val="006A5066"/>
    <w:rsid w:val="006B1A4F"/>
    <w:rsid w:val="006B1E61"/>
    <w:rsid w:val="006C0198"/>
    <w:rsid w:val="006C21E7"/>
    <w:rsid w:val="006C28B7"/>
    <w:rsid w:val="006C77B8"/>
    <w:rsid w:val="006D15DF"/>
    <w:rsid w:val="006D27BF"/>
    <w:rsid w:val="006E0295"/>
    <w:rsid w:val="006E3D73"/>
    <w:rsid w:val="006E47D7"/>
    <w:rsid w:val="006F0A91"/>
    <w:rsid w:val="006F46FB"/>
    <w:rsid w:val="006F6818"/>
    <w:rsid w:val="006F6BEB"/>
    <w:rsid w:val="006F7422"/>
    <w:rsid w:val="006F7511"/>
    <w:rsid w:val="00700FE8"/>
    <w:rsid w:val="0070147D"/>
    <w:rsid w:val="00704D7F"/>
    <w:rsid w:val="00713432"/>
    <w:rsid w:val="00713DDF"/>
    <w:rsid w:val="00714E48"/>
    <w:rsid w:val="00716181"/>
    <w:rsid w:val="007210B4"/>
    <w:rsid w:val="007213FE"/>
    <w:rsid w:val="00722C7F"/>
    <w:rsid w:val="007242F8"/>
    <w:rsid w:val="0072476A"/>
    <w:rsid w:val="00724813"/>
    <w:rsid w:val="007315F8"/>
    <w:rsid w:val="0073194D"/>
    <w:rsid w:val="00732A5C"/>
    <w:rsid w:val="0073446C"/>
    <w:rsid w:val="00734F94"/>
    <w:rsid w:val="00746154"/>
    <w:rsid w:val="00746221"/>
    <w:rsid w:val="00747266"/>
    <w:rsid w:val="007525CD"/>
    <w:rsid w:val="00753C89"/>
    <w:rsid w:val="0076122E"/>
    <w:rsid w:val="0076640E"/>
    <w:rsid w:val="007677F0"/>
    <w:rsid w:val="00767C4F"/>
    <w:rsid w:val="00770377"/>
    <w:rsid w:val="00770DD9"/>
    <w:rsid w:val="00772939"/>
    <w:rsid w:val="007749DF"/>
    <w:rsid w:val="00777CF7"/>
    <w:rsid w:val="00780CD9"/>
    <w:rsid w:val="00781188"/>
    <w:rsid w:val="007822A9"/>
    <w:rsid w:val="00782F75"/>
    <w:rsid w:val="007937F7"/>
    <w:rsid w:val="00794A8F"/>
    <w:rsid w:val="00795145"/>
    <w:rsid w:val="00795B36"/>
    <w:rsid w:val="00795C9F"/>
    <w:rsid w:val="007966AC"/>
    <w:rsid w:val="007A0FBF"/>
    <w:rsid w:val="007A2DCA"/>
    <w:rsid w:val="007A4DAF"/>
    <w:rsid w:val="007A62E4"/>
    <w:rsid w:val="007A6466"/>
    <w:rsid w:val="007A7CFF"/>
    <w:rsid w:val="007B2528"/>
    <w:rsid w:val="007B2C75"/>
    <w:rsid w:val="007B36EB"/>
    <w:rsid w:val="007B4B61"/>
    <w:rsid w:val="007B4BA8"/>
    <w:rsid w:val="007B68C1"/>
    <w:rsid w:val="007C3A7C"/>
    <w:rsid w:val="007C4844"/>
    <w:rsid w:val="007C5E19"/>
    <w:rsid w:val="007D1AFF"/>
    <w:rsid w:val="007D34F9"/>
    <w:rsid w:val="007D7F25"/>
    <w:rsid w:val="007E201C"/>
    <w:rsid w:val="007E272F"/>
    <w:rsid w:val="007E44ED"/>
    <w:rsid w:val="007E4A2A"/>
    <w:rsid w:val="007E4C50"/>
    <w:rsid w:val="007E52D3"/>
    <w:rsid w:val="007E5AD6"/>
    <w:rsid w:val="007E6D57"/>
    <w:rsid w:val="007E7AF0"/>
    <w:rsid w:val="007F367A"/>
    <w:rsid w:val="007F5835"/>
    <w:rsid w:val="007F7758"/>
    <w:rsid w:val="007F7D4C"/>
    <w:rsid w:val="00800BA3"/>
    <w:rsid w:val="0080219E"/>
    <w:rsid w:val="00803249"/>
    <w:rsid w:val="00805920"/>
    <w:rsid w:val="00807A24"/>
    <w:rsid w:val="008103B2"/>
    <w:rsid w:val="00811644"/>
    <w:rsid w:val="00811F34"/>
    <w:rsid w:val="00814ADE"/>
    <w:rsid w:val="00815C92"/>
    <w:rsid w:val="008163E5"/>
    <w:rsid w:val="008201AA"/>
    <w:rsid w:val="008213EF"/>
    <w:rsid w:val="00823F1A"/>
    <w:rsid w:val="00824EDB"/>
    <w:rsid w:val="0082506C"/>
    <w:rsid w:val="00825574"/>
    <w:rsid w:val="008360B5"/>
    <w:rsid w:val="00836F16"/>
    <w:rsid w:val="008376CA"/>
    <w:rsid w:val="0084051F"/>
    <w:rsid w:val="00840AAA"/>
    <w:rsid w:val="008416EC"/>
    <w:rsid w:val="008451C1"/>
    <w:rsid w:val="0084581C"/>
    <w:rsid w:val="00847678"/>
    <w:rsid w:val="008537F9"/>
    <w:rsid w:val="00856968"/>
    <w:rsid w:val="00856F30"/>
    <w:rsid w:val="0086255C"/>
    <w:rsid w:val="008626EC"/>
    <w:rsid w:val="008643E8"/>
    <w:rsid w:val="00864726"/>
    <w:rsid w:val="0086676C"/>
    <w:rsid w:val="0087084A"/>
    <w:rsid w:val="008718C7"/>
    <w:rsid w:val="00875146"/>
    <w:rsid w:val="00880E5E"/>
    <w:rsid w:val="008829C9"/>
    <w:rsid w:val="00882C80"/>
    <w:rsid w:val="008847D1"/>
    <w:rsid w:val="00884BE1"/>
    <w:rsid w:val="00885945"/>
    <w:rsid w:val="00885BE1"/>
    <w:rsid w:val="00890B8E"/>
    <w:rsid w:val="008919AD"/>
    <w:rsid w:val="008921F0"/>
    <w:rsid w:val="00892599"/>
    <w:rsid w:val="00893183"/>
    <w:rsid w:val="008977E6"/>
    <w:rsid w:val="008A0187"/>
    <w:rsid w:val="008A0725"/>
    <w:rsid w:val="008A344E"/>
    <w:rsid w:val="008A59B0"/>
    <w:rsid w:val="008A75ED"/>
    <w:rsid w:val="008B04DE"/>
    <w:rsid w:val="008B1F58"/>
    <w:rsid w:val="008B5226"/>
    <w:rsid w:val="008B79D0"/>
    <w:rsid w:val="008B7AFB"/>
    <w:rsid w:val="008C00E0"/>
    <w:rsid w:val="008C0348"/>
    <w:rsid w:val="008C0381"/>
    <w:rsid w:val="008C4BE4"/>
    <w:rsid w:val="008D07A1"/>
    <w:rsid w:val="008D4A5F"/>
    <w:rsid w:val="008D6EA3"/>
    <w:rsid w:val="008D7EC6"/>
    <w:rsid w:val="008E21E5"/>
    <w:rsid w:val="008E3ADF"/>
    <w:rsid w:val="008F550A"/>
    <w:rsid w:val="008F5C50"/>
    <w:rsid w:val="008F62DD"/>
    <w:rsid w:val="008F691B"/>
    <w:rsid w:val="008F765C"/>
    <w:rsid w:val="008F796A"/>
    <w:rsid w:val="009013A9"/>
    <w:rsid w:val="00903588"/>
    <w:rsid w:val="0090427C"/>
    <w:rsid w:val="00904A84"/>
    <w:rsid w:val="00905796"/>
    <w:rsid w:val="009075DF"/>
    <w:rsid w:val="00911123"/>
    <w:rsid w:val="00911688"/>
    <w:rsid w:val="00911CBF"/>
    <w:rsid w:val="00911DF9"/>
    <w:rsid w:val="009123EC"/>
    <w:rsid w:val="00912B13"/>
    <w:rsid w:val="0091429C"/>
    <w:rsid w:val="009149EB"/>
    <w:rsid w:val="009158FD"/>
    <w:rsid w:val="00916D82"/>
    <w:rsid w:val="0091788A"/>
    <w:rsid w:val="00920EA9"/>
    <w:rsid w:val="009216DD"/>
    <w:rsid w:val="00921C51"/>
    <w:rsid w:val="00926982"/>
    <w:rsid w:val="0093212B"/>
    <w:rsid w:val="0093237C"/>
    <w:rsid w:val="00933270"/>
    <w:rsid w:val="00934880"/>
    <w:rsid w:val="00936AFC"/>
    <w:rsid w:val="009379E8"/>
    <w:rsid w:val="00941F94"/>
    <w:rsid w:val="00943DF9"/>
    <w:rsid w:val="0094585C"/>
    <w:rsid w:val="00952D22"/>
    <w:rsid w:val="0095313D"/>
    <w:rsid w:val="00953969"/>
    <w:rsid w:val="00954CA7"/>
    <w:rsid w:val="0095723F"/>
    <w:rsid w:val="00957996"/>
    <w:rsid w:val="009612B3"/>
    <w:rsid w:val="009622A1"/>
    <w:rsid w:val="0096324A"/>
    <w:rsid w:val="00964DC1"/>
    <w:rsid w:val="00972068"/>
    <w:rsid w:val="0097216B"/>
    <w:rsid w:val="009737BD"/>
    <w:rsid w:val="00973CC0"/>
    <w:rsid w:val="00974365"/>
    <w:rsid w:val="009768FA"/>
    <w:rsid w:val="00977FB8"/>
    <w:rsid w:val="00987065"/>
    <w:rsid w:val="00990A76"/>
    <w:rsid w:val="00991858"/>
    <w:rsid w:val="009A18F4"/>
    <w:rsid w:val="009A1A9C"/>
    <w:rsid w:val="009A3128"/>
    <w:rsid w:val="009A3848"/>
    <w:rsid w:val="009A4C09"/>
    <w:rsid w:val="009A58AC"/>
    <w:rsid w:val="009B0FFD"/>
    <w:rsid w:val="009B1309"/>
    <w:rsid w:val="009B3FB3"/>
    <w:rsid w:val="009B440E"/>
    <w:rsid w:val="009B5048"/>
    <w:rsid w:val="009B6427"/>
    <w:rsid w:val="009C0A09"/>
    <w:rsid w:val="009C0A11"/>
    <w:rsid w:val="009C412A"/>
    <w:rsid w:val="009C4D90"/>
    <w:rsid w:val="009C530C"/>
    <w:rsid w:val="009C72E6"/>
    <w:rsid w:val="009C7A27"/>
    <w:rsid w:val="009D04E7"/>
    <w:rsid w:val="009D1635"/>
    <w:rsid w:val="009D4B7A"/>
    <w:rsid w:val="009D6C30"/>
    <w:rsid w:val="009D72B6"/>
    <w:rsid w:val="009E195C"/>
    <w:rsid w:val="009E2484"/>
    <w:rsid w:val="009E332F"/>
    <w:rsid w:val="009F0076"/>
    <w:rsid w:val="009F0E76"/>
    <w:rsid w:val="009F1467"/>
    <w:rsid w:val="009F3F09"/>
    <w:rsid w:val="009F4BDA"/>
    <w:rsid w:val="009F4C08"/>
    <w:rsid w:val="009F507D"/>
    <w:rsid w:val="00A00AED"/>
    <w:rsid w:val="00A01F74"/>
    <w:rsid w:val="00A028F5"/>
    <w:rsid w:val="00A029DC"/>
    <w:rsid w:val="00A047C3"/>
    <w:rsid w:val="00A072BB"/>
    <w:rsid w:val="00A11CD4"/>
    <w:rsid w:val="00A13905"/>
    <w:rsid w:val="00A150D1"/>
    <w:rsid w:val="00A153DC"/>
    <w:rsid w:val="00A154FD"/>
    <w:rsid w:val="00A15742"/>
    <w:rsid w:val="00A16430"/>
    <w:rsid w:val="00A226D7"/>
    <w:rsid w:val="00A22F33"/>
    <w:rsid w:val="00A235AB"/>
    <w:rsid w:val="00A236A9"/>
    <w:rsid w:val="00A247B4"/>
    <w:rsid w:val="00A25343"/>
    <w:rsid w:val="00A27686"/>
    <w:rsid w:val="00A342A1"/>
    <w:rsid w:val="00A34876"/>
    <w:rsid w:val="00A364EE"/>
    <w:rsid w:val="00A37C79"/>
    <w:rsid w:val="00A408A9"/>
    <w:rsid w:val="00A45816"/>
    <w:rsid w:val="00A61729"/>
    <w:rsid w:val="00A61E68"/>
    <w:rsid w:val="00A6203C"/>
    <w:rsid w:val="00A63C56"/>
    <w:rsid w:val="00A63D6F"/>
    <w:rsid w:val="00A64653"/>
    <w:rsid w:val="00A6792B"/>
    <w:rsid w:val="00A71034"/>
    <w:rsid w:val="00A718B6"/>
    <w:rsid w:val="00A744FA"/>
    <w:rsid w:val="00A745AB"/>
    <w:rsid w:val="00A77D62"/>
    <w:rsid w:val="00A82310"/>
    <w:rsid w:val="00A8401C"/>
    <w:rsid w:val="00A864E5"/>
    <w:rsid w:val="00A874A2"/>
    <w:rsid w:val="00A91CCF"/>
    <w:rsid w:val="00A9335B"/>
    <w:rsid w:val="00A939EA"/>
    <w:rsid w:val="00A95318"/>
    <w:rsid w:val="00A9636A"/>
    <w:rsid w:val="00AA0500"/>
    <w:rsid w:val="00AA0AC0"/>
    <w:rsid w:val="00AA0D72"/>
    <w:rsid w:val="00AA0D92"/>
    <w:rsid w:val="00AA15F9"/>
    <w:rsid w:val="00AA3E16"/>
    <w:rsid w:val="00AA4593"/>
    <w:rsid w:val="00AA54F6"/>
    <w:rsid w:val="00AA6651"/>
    <w:rsid w:val="00AA7B4C"/>
    <w:rsid w:val="00AA7F8F"/>
    <w:rsid w:val="00AB0303"/>
    <w:rsid w:val="00AB5316"/>
    <w:rsid w:val="00AB63AC"/>
    <w:rsid w:val="00AB6AD1"/>
    <w:rsid w:val="00AC10BE"/>
    <w:rsid w:val="00AC41D8"/>
    <w:rsid w:val="00AD0459"/>
    <w:rsid w:val="00AD0570"/>
    <w:rsid w:val="00AD16C2"/>
    <w:rsid w:val="00AD54B3"/>
    <w:rsid w:val="00AD571F"/>
    <w:rsid w:val="00AE48EB"/>
    <w:rsid w:val="00AE6F56"/>
    <w:rsid w:val="00AE7CA6"/>
    <w:rsid w:val="00AF078F"/>
    <w:rsid w:val="00AF22FB"/>
    <w:rsid w:val="00AF2AA6"/>
    <w:rsid w:val="00AF6895"/>
    <w:rsid w:val="00AF7C16"/>
    <w:rsid w:val="00B00530"/>
    <w:rsid w:val="00B0057D"/>
    <w:rsid w:val="00B00A31"/>
    <w:rsid w:val="00B13DB4"/>
    <w:rsid w:val="00B20BDB"/>
    <w:rsid w:val="00B20E7E"/>
    <w:rsid w:val="00B21555"/>
    <w:rsid w:val="00B2225B"/>
    <w:rsid w:val="00B2363A"/>
    <w:rsid w:val="00B24CF4"/>
    <w:rsid w:val="00B26987"/>
    <w:rsid w:val="00B30985"/>
    <w:rsid w:val="00B3099F"/>
    <w:rsid w:val="00B31147"/>
    <w:rsid w:val="00B33366"/>
    <w:rsid w:val="00B35C08"/>
    <w:rsid w:val="00B36879"/>
    <w:rsid w:val="00B47FDD"/>
    <w:rsid w:val="00B52568"/>
    <w:rsid w:val="00B54CBB"/>
    <w:rsid w:val="00B56BE1"/>
    <w:rsid w:val="00B613D9"/>
    <w:rsid w:val="00B67F10"/>
    <w:rsid w:val="00B7056A"/>
    <w:rsid w:val="00B732BB"/>
    <w:rsid w:val="00B7441A"/>
    <w:rsid w:val="00B74A30"/>
    <w:rsid w:val="00B81445"/>
    <w:rsid w:val="00B81881"/>
    <w:rsid w:val="00B85E1D"/>
    <w:rsid w:val="00B8788D"/>
    <w:rsid w:val="00B879E4"/>
    <w:rsid w:val="00B90CE3"/>
    <w:rsid w:val="00B928D3"/>
    <w:rsid w:val="00B93567"/>
    <w:rsid w:val="00B95444"/>
    <w:rsid w:val="00B95940"/>
    <w:rsid w:val="00B95E15"/>
    <w:rsid w:val="00B97D6C"/>
    <w:rsid w:val="00BA08B4"/>
    <w:rsid w:val="00BA1F8A"/>
    <w:rsid w:val="00BA2DEA"/>
    <w:rsid w:val="00BA4B46"/>
    <w:rsid w:val="00BA52E6"/>
    <w:rsid w:val="00BA5E1F"/>
    <w:rsid w:val="00BA7849"/>
    <w:rsid w:val="00BB20D3"/>
    <w:rsid w:val="00BB375D"/>
    <w:rsid w:val="00BB57AA"/>
    <w:rsid w:val="00BB5FF3"/>
    <w:rsid w:val="00BC26FD"/>
    <w:rsid w:val="00BC2C6D"/>
    <w:rsid w:val="00BC45AE"/>
    <w:rsid w:val="00BC4F56"/>
    <w:rsid w:val="00BD3592"/>
    <w:rsid w:val="00BD5CD2"/>
    <w:rsid w:val="00BD684A"/>
    <w:rsid w:val="00BD71FF"/>
    <w:rsid w:val="00BD7860"/>
    <w:rsid w:val="00BE2716"/>
    <w:rsid w:val="00BE307A"/>
    <w:rsid w:val="00BE3E92"/>
    <w:rsid w:val="00BE6806"/>
    <w:rsid w:val="00BF0CCD"/>
    <w:rsid w:val="00BF42AD"/>
    <w:rsid w:val="00BF4B53"/>
    <w:rsid w:val="00BF6397"/>
    <w:rsid w:val="00C003BC"/>
    <w:rsid w:val="00C00920"/>
    <w:rsid w:val="00C0278A"/>
    <w:rsid w:val="00C0306D"/>
    <w:rsid w:val="00C06CBD"/>
    <w:rsid w:val="00C10C03"/>
    <w:rsid w:val="00C145E9"/>
    <w:rsid w:val="00C1774D"/>
    <w:rsid w:val="00C17EC1"/>
    <w:rsid w:val="00C2035E"/>
    <w:rsid w:val="00C23BF4"/>
    <w:rsid w:val="00C25F37"/>
    <w:rsid w:val="00C351DA"/>
    <w:rsid w:val="00C365EB"/>
    <w:rsid w:val="00C43FD6"/>
    <w:rsid w:val="00C44A63"/>
    <w:rsid w:val="00C513E0"/>
    <w:rsid w:val="00C5304C"/>
    <w:rsid w:val="00C54F63"/>
    <w:rsid w:val="00C56DCC"/>
    <w:rsid w:val="00C606F4"/>
    <w:rsid w:val="00C60AC1"/>
    <w:rsid w:val="00C65FE0"/>
    <w:rsid w:val="00C662F8"/>
    <w:rsid w:val="00C66437"/>
    <w:rsid w:val="00C721AE"/>
    <w:rsid w:val="00C75655"/>
    <w:rsid w:val="00C770C4"/>
    <w:rsid w:val="00C7741C"/>
    <w:rsid w:val="00C817D4"/>
    <w:rsid w:val="00C838F1"/>
    <w:rsid w:val="00C8460E"/>
    <w:rsid w:val="00C90BAA"/>
    <w:rsid w:val="00C90C9A"/>
    <w:rsid w:val="00C92182"/>
    <w:rsid w:val="00C92433"/>
    <w:rsid w:val="00C948FE"/>
    <w:rsid w:val="00CA1309"/>
    <w:rsid w:val="00CA1AF7"/>
    <w:rsid w:val="00CA305A"/>
    <w:rsid w:val="00CA357F"/>
    <w:rsid w:val="00CA52A9"/>
    <w:rsid w:val="00CA5352"/>
    <w:rsid w:val="00CA5AB4"/>
    <w:rsid w:val="00CA66B0"/>
    <w:rsid w:val="00CB1283"/>
    <w:rsid w:val="00CB148C"/>
    <w:rsid w:val="00CB21EB"/>
    <w:rsid w:val="00CB4190"/>
    <w:rsid w:val="00CB65EC"/>
    <w:rsid w:val="00CB7375"/>
    <w:rsid w:val="00CC03F0"/>
    <w:rsid w:val="00CC313C"/>
    <w:rsid w:val="00CC74F7"/>
    <w:rsid w:val="00CD227B"/>
    <w:rsid w:val="00CD64F1"/>
    <w:rsid w:val="00CE36C6"/>
    <w:rsid w:val="00CE44C3"/>
    <w:rsid w:val="00CE50BC"/>
    <w:rsid w:val="00CE5493"/>
    <w:rsid w:val="00CE62D1"/>
    <w:rsid w:val="00CF01C9"/>
    <w:rsid w:val="00CF11E6"/>
    <w:rsid w:val="00CF46CD"/>
    <w:rsid w:val="00CF5F2E"/>
    <w:rsid w:val="00D00875"/>
    <w:rsid w:val="00D00CBE"/>
    <w:rsid w:val="00D0449E"/>
    <w:rsid w:val="00D04F51"/>
    <w:rsid w:val="00D073B6"/>
    <w:rsid w:val="00D11E18"/>
    <w:rsid w:val="00D2056A"/>
    <w:rsid w:val="00D21D50"/>
    <w:rsid w:val="00D244D1"/>
    <w:rsid w:val="00D25E18"/>
    <w:rsid w:val="00D26988"/>
    <w:rsid w:val="00D334E2"/>
    <w:rsid w:val="00D346F9"/>
    <w:rsid w:val="00D37052"/>
    <w:rsid w:val="00D37953"/>
    <w:rsid w:val="00D40471"/>
    <w:rsid w:val="00D43071"/>
    <w:rsid w:val="00D43399"/>
    <w:rsid w:val="00D44779"/>
    <w:rsid w:val="00D46136"/>
    <w:rsid w:val="00D46183"/>
    <w:rsid w:val="00D46E96"/>
    <w:rsid w:val="00D5033D"/>
    <w:rsid w:val="00D50EC7"/>
    <w:rsid w:val="00D52242"/>
    <w:rsid w:val="00D569D6"/>
    <w:rsid w:val="00D61C79"/>
    <w:rsid w:val="00D61F8C"/>
    <w:rsid w:val="00D63A43"/>
    <w:rsid w:val="00D63CFB"/>
    <w:rsid w:val="00D64F8E"/>
    <w:rsid w:val="00D65876"/>
    <w:rsid w:val="00D6653E"/>
    <w:rsid w:val="00D67408"/>
    <w:rsid w:val="00D71B05"/>
    <w:rsid w:val="00D7452A"/>
    <w:rsid w:val="00D753E2"/>
    <w:rsid w:val="00D756A0"/>
    <w:rsid w:val="00D76E1B"/>
    <w:rsid w:val="00D83F3B"/>
    <w:rsid w:val="00D84705"/>
    <w:rsid w:val="00D84E67"/>
    <w:rsid w:val="00D8597D"/>
    <w:rsid w:val="00D900ED"/>
    <w:rsid w:val="00D9047A"/>
    <w:rsid w:val="00D90DC7"/>
    <w:rsid w:val="00D9154F"/>
    <w:rsid w:val="00D93948"/>
    <w:rsid w:val="00D94AA2"/>
    <w:rsid w:val="00DA1842"/>
    <w:rsid w:val="00DA247A"/>
    <w:rsid w:val="00DA2C47"/>
    <w:rsid w:val="00DA336B"/>
    <w:rsid w:val="00DA379A"/>
    <w:rsid w:val="00DA5D7F"/>
    <w:rsid w:val="00DA7262"/>
    <w:rsid w:val="00DA72DB"/>
    <w:rsid w:val="00DB41DA"/>
    <w:rsid w:val="00DB4DEA"/>
    <w:rsid w:val="00DB53C5"/>
    <w:rsid w:val="00DB545C"/>
    <w:rsid w:val="00DC27E5"/>
    <w:rsid w:val="00DC3391"/>
    <w:rsid w:val="00DC4495"/>
    <w:rsid w:val="00DC45BD"/>
    <w:rsid w:val="00DC6C92"/>
    <w:rsid w:val="00DC75CA"/>
    <w:rsid w:val="00DC7A13"/>
    <w:rsid w:val="00DD3C04"/>
    <w:rsid w:val="00DD594D"/>
    <w:rsid w:val="00DD77C3"/>
    <w:rsid w:val="00DD7EB6"/>
    <w:rsid w:val="00DE03B5"/>
    <w:rsid w:val="00DE4E5B"/>
    <w:rsid w:val="00DE6911"/>
    <w:rsid w:val="00DE6F70"/>
    <w:rsid w:val="00DE6FA0"/>
    <w:rsid w:val="00DF3E16"/>
    <w:rsid w:val="00DF5959"/>
    <w:rsid w:val="00DF7F84"/>
    <w:rsid w:val="00E00EA9"/>
    <w:rsid w:val="00E028E6"/>
    <w:rsid w:val="00E03B5B"/>
    <w:rsid w:val="00E03BC2"/>
    <w:rsid w:val="00E04C59"/>
    <w:rsid w:val="00E0755C"/>
    <w:rsid w:val="00E1255D"/>
    <w:rsid w:val="00E21DEB"/>
    <w:rsid w:val="00E225F1"/>
    <w:rsid w:val="00E22939"/>
    <w:rsid w:val="00E23BD9"/>
    <w:rsid w:val="00E23FC8"/>
    <w:rsid w:val="00E2489A"/>
    <w:rsid w:val="00E25680"/>
    <w:rsid w:val="00E25C2C"/>
    <w:rsid w:val="00E27726"/>
    <w:rsid w:val="00E36F28"/>
    <w:rsid w:val="00E41E85"/>
    <w:rsid w:val="00E42776"/>
    <w:rsid w:val="00E42F10"/>
    <w:rsid w:val="00E432A5"/>
    <w:rsid w:val="00E4335D"/>
    <w:rsid w:val="00E43364"/>
    <w:rsid w:val="00E4359F"/>
    <w:rsid w:val="00E443DF"/>
    <w:rsid w:val="00E4623C"/>
    <w:rsid w:val="00E46C7A"/>
    <w:rsid w:val="00E4750D"/>
    <w:rsid w:val="00E52582"/>
    <w:rsid w:val="00E529ED"/>
    <w:rsid w:val="00E60A96"/>
    <w:rsid w:val="00E61D49"/>
    <w:rsid w:val="00E62652"/>
    <w:rsid w:val="00E629BF"/>
    <w:rsid w:val="00E631BE"/>
    <w:rsid w:val="00E640DE"/>
    <w:rsid w:val="00E66493"/>
    <w:rsid w:val="00E669B7"/>
    <w:rsid w:val="00E66C04"/>
    <w:rsid w:val="00E7110E"/>
    <w:rsid w:val="00E7212A"/>
    <w:rsid w:val="00E72D11"/>
    <w:rsid w:val="00E72EA7"/>
    <w:rsid w:val="00E736DD"/>
    <w:rsid w:val="00E7370A"/>
    <w:rsid w:val="00E7427D"/>
    <w:rsid w:val="00E75EE4"/>
    <w:rsid w:val="00E7632E"/>
    <w:rsid w:val="00E773A4"/>
    <w:rsid w:val="00E80A4A"/>
    <w:rsid w:val="00E8198E"/>
    <w:rsid w:val="00E83461"/>
    <w:rsid w:val="00E85A4B"/>
    <w:rsid w:val="00E9085F"/>
    <w:rsid w:val="00E91D48"/>
    <w:rsid w:val="00E929B6"/>
    <w:rsid w:val="00E93D2F"/>
    <w:rsid w:val="00E94B4D"/>
    <w:rsid w:val="00E95BDE"/>
    <w:rsid w:val="00E95BF3"/>
    <w:rsid w:val="00EA0818"/>
    <w:rsid w:val="00EA17CE"/>
    <w:rsid w:val="00EA21EE"/>
    <w:rsid w:val="00EA6048"/>
    <w:rsid w:val="00EA7795"/>
    <w:rsid w:val="00EB1EE3"/>
    <w:rsid w:val="00EB33EF"/>
    <w:rsid w:val="00EB34FE"/>
    <w:rsid w:val="00EB3C71"/>
    <w:rsid w:val="00EB6300"/>
    <w:rsid w:val="00EC056E"/>
    <w:rsid w:val="00EC1FC5"/>
    <w:rsid w:val="00EC226D"/>
    <w:rsid w:val="00EC40D5"/>
    <w:rsid w:val="00ED084E"/>
    <w:rsid w:val="00ED0FC0"/>
    <w:rsid w:val="00ED3347"/>
    <w:rsid w:val="00ED3513"/>
    <w:rsid w:val="00ED410F"/>
    <w:rsid w:val="00EE0FC2"/>
    <w:rsid w:val="00EE1B67"/>
    <w:rsid w:val="00EE6675"/>
    <w:rsid w:val="00EF030A"/>
    <w:rsid w:val="00EF36B8"/>
    <w:rsid w:val="00EF3CBF"/>
    <w:rsid w:val="00EF449F"/>
    <w:rsid w:val="00EF5396"/>
    <w:rsid w:val="00EF66B4"/>
    <w:rsid w:val="00EF68C6"/>
    <w:rsid w:val="00EF6F6F"/>
    <w:rsid w:val="00F00C01"/>
    <w:rsid w:val="00F00F95"/>
    <w:rsid w:val="00F01B71"/>
    <w:rsid w:val="00F02179"/>
    <w:rsid w:val="00F0534B"/>
    <w:rsid w:val="00F05746"/>
    <w:rsid w:val="00F1053A"/>
    <w:rsid w:val="00F16C4B"/>
    <w:rsid w:val="00F23A41"/>
    <w:rsid w:val="00F27FC1"/>
    <w:rsid w:val="00F31750"/>
    <w:rsid w:val="00F32E2F"/>
    <w:rsid w:val="00F3441D"/>
    <w:rsid w:val="00F35EDC"/>
    <w:rsid w:val="00F374EC"/>
    <w:rsid w:val="00F415B9"/>
    <w:rsid w:val="00F4392A"/>
    <w:rsid w:val="00F43A83"/>
    <w:rsid w:val="00F4418C"/>
    <w:rsid w:val="00F4539A"/>
    <w:rsid w:val="00F47E8E"/>
    <w:rsid w:val="00F47EA6"/>
    <w:rsid w:val="00F5215F"/>
    <w:rsid w:val="00F53345"/>
    <w:rsid w:val="00F53BE9"/>
    <w:rsid w:val="00F53E41"/>
    <w:rsid w:val="00F5427F"/>
    <w:rsid w:val="00F54D68"/>
    <w:rsid w:val="00F54F43"/>
    <w:rsid w:val="00F6118A"/>
    <w:rsid w:val="00F629EE"/>
    <w:rsid w:val="00F62A95"/>
    <w:rsid w:val="00F64586"/>
    <w:rsid w:val="00F70CCD"/>
    <w:rsid w:val="00F7108E"/>
    <w:rsid w:val="00F728AB"/>
    <w:rsid w:val="00F74381"/>
    <w:rsid w:val="00F76236"/>
    <w:rsid w:val="00F764CA"/>
    <w:rsid w:val="00F775F0"/>
    <w:rsid w:val="00F814DF"/>
    <w:rsid w:val="00F830E5"/>
    <w:rsid w:val="00F8492B"/>
    <w:rsid w:val="00F84FB9"/>
    <w:rsid w:val="00F8511B"/>
    <w:rsid w:val="00F867F0"/>
    <w:rsid w:val="00F91AA4"/>
    <w:rsid w:val="00F921AA"/>
    <w:rsid w:val="00F92AF1"/>
    <w:rsid w:val="00F95047"/>
    <w:rsid w:val="00FA047F"/>
    <w:rsid w:val="00FA1567"/>
    <w:rsid w:val="00FA365A"/>
    <w:rsid w:val="00FA378A"/>
    <w:rsid w:val="00FA551A"/>
    <w:rsid w:val="00FB12FB"/>
    <w:rsid w:val="00FB4AE4"/>
    <w:rsid w:val="00FB5168"/>
    <w:rsid w:val="00FB5299"/>
    <w:rsid w:val="00FB6A5B"/>
    <w:rsid w:val="00FB774E"/>
    <w:rsid w:val="00FC0718"/>
    <w:rsid w:val="00FC1E28"/>
    <w:rsid w:val="00FC3EE6"/>
    <w:rsid w:val="00FC4532"/>
    <w:rsid w:val="00FC560A"/>
    <w:rsid w:val="00FD0EDD"/>
    <w:rsid w:val="00FD1946"/>
    <w:rsid w:val="00FD1BAE"/>
    <w:rsid w:val="00FD1E0F"/>
    <w:rsid w:val="00FD428B"/>
    <w:rsid w:val="00FD7D7C"/>
    <w:rsid w:val="00FE0A37"/>
    <w:rsid w:val="00FE43EB"/>
    <w:rsid w:val="00FE4AA0"/>
    <w:rsid w:val="00FE5FB5"/>
    <w:rsid w:val="00FF082A"/>
    <w:rsid w:val="00FF278D"/>
    <w:rsid w:val="00FF3952"/>
    <w:rsid w:val="00FF407F"/>
    <w:rsid w:val="00FF47B7"/>
    <w:rsid w:val="00FF5161"/>
    <w:rsid w:val="00FF7DD1"/>
    <w:rsid w:val="012C2FF8"/>
    <w:rsid w:val="03A34D06"/>
    <w:rsid w:val="03D52F56"/>
    <w:rsid w:val="04CA256A"/>
    <w:rsid w:val="0A8330D0"/>
    <w:rsid w:val="0BB41243"/>
    <w:rsid w:val="0BEF7DA3"/>
    <w:rsid w:val="0EBE14FC"/>
    <w:rsid w:val="10F058D7"/>
    <w:rsid w:val="2D5531EF"/>
    <w:rsid w:val="2D5F1580"/>
    <w:rsid w:val="3E2A7B0A"/>
    <w:rsid w:val="403A30ED"/>
    <w:rsid w:val="409D5390"/>
    <w:rsid w:val="41F25CC2"/>
    <w:rsid w:val="44DB3186"/>
    <w:rsid w:val="481E7A60"/>
    <w:rsid w:val="4E925476"/>
    <w:rsid w:val="5D433711"/>
    <w:rsid w:val="64CC31ED"/>
    <w:rsid w:val="6B1030AF"/>
    <w:rsid w:val="6C2B4084"/>
    <w:rsid w:val="6D596CF4"/>
    <w:rsid w:val="799A648F"/>
    <w:rsid w:val="7CAA38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30FC643"/>
  <w15:docId w15:val="{349B2B45-5305-4E60-9BDF-6CE3BC07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BF4"/>
    <w:pPr>
      <w:widowControl w:val="0"/>
      <w:jc w:val="both"/>
    </w:pPr>
    <w:rPr>
      <w:rFonts w:ascii="Calibri" w:hAnsi="Calibri" w:cs="黑体"/>
      <w:kern w:val="2"/>
      <w:sz w:val="21"/>
      <w:szCs w:val="22"/>
    </w:rPr>
  </w:style>
  <w:style w:type="paragraph" w:styleId="1">
    <w:name w:val="heading 1"/>
    <w:basedOn w:val="a"/>
    <w:next w:val="a"/>
    <w:link w:val="10"/>
    <w:uiPriority w:val="9"/>
    <w:qFormat/>
    <w:rsid w:val="00DA2C47"/>
    <w:pPr>
      <w:keepNext/>
      <w:keepLines/>
      <w:spacing w:line="578" w:lineRule="auto"/>
      <w:outlineLvl w:val="0"/>
    </w:pPr>
    <w:rPr>
      <w:rFonts w:ascii="Times New Roman" w:eastAsia="华文楷体" w:hAnsi="Times New Roman" w:cs="Times New Roman"/>
      <w:b/>
      <w:bCs/>
      <w:kern w:val="44"/>
      <w:sz w:val="32"/>
      <w:szCs w:val="44"/>
    </w:rPr>
  </w:style>
  <w:style w:type="paragraph" w:styleId="2">
    <w:name w:val="heading 2"/>
    <w:basedOn w:val="a"/>
    <w:next w:val="a"/>
    <w:link w:val="20"/>
    <w:uiPriority w:val="99"/>
    <w:qFormat/>
    <w:rsid w:val="00DA2C47"/>
    <w:pPr>
      <w:keepNext/>
      <w:keepLines/>
      <w:spacing w:before="20" w:after="20" w:line="416" w:lineRule="auto"/>
      <w:outlineLvl w:val="1"/>
    </w:pPr>
    <w:rPr>
      <w:rFonts w:ascii="Arial" w:eastAsia="黑体" w:hAnsi="Arial" w:cs="Times New Roman"/>
      <w:b/>
      <w:bCs/>
      <w:kern w:val="0"/>
      <w:sz w:val="32"/>
      <w:szCs w:val="32"/>
    </w:rPr>
  </w:style>
  <w:style w:type="paragraph" w:styleId="3">
    <w:name w:val="heading 3"/>
    <w:basedOn w:val="a"/>
    <w:next w:val="a"/>
    <w:link w:val="30"/>
    <w:uiPriority w:val="9"/>
    <w:qFormat/>
    <w:rsid w:val="00DA2C47"/>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5"/>
    <w:basedOn w:val="a"/>
    <w:next w:val="a"/>
    <w:link w:val="50"/>
    <w:uiPriority w:val="9"/>
    <w:qFormat/>
    <w:rsid w:val="00DA2C47"/>
    <w:pPr>
      <w:keepNext/>
      <w:keepLines/>
      <w:spacing w:before="280" w:after="290" w:line="376" w:lineRule="auto"/>
      <w:outlineLvl w:val="4"/>
    </w:pPr>
    <w:rPr>
      <w:rFonts w:ascii="Times New Roman"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semiHidden/>
    <w:rsid w:val="00DA2C47"/>
    <w:rPr>
      <w:sz w:val="18"/>
      <w:szCs w:val="18"/>
    </w:rPr>
  </w:style>
  <w:style w:type="character" w:customStyle="1" w:styleId="30">
    <w:name w:val="标题 3 字符"/>
    <w:link w:val="3"/>
    <w:uiPriority w:val="9"/>
    <w:rsid w:val="00DA2C47"/>
    <w:rPr>
      <w:b/>
      <w:bCs/>
      <w:sz w:val="32"/>
      <w:szCs w:val="32"/>
    </w:rPr>
  </w:style>
  <w:style w:type="character" w:customStyle="1" w:styleId="a5">
    <w:name w:val="文档结构图 字符"/>
    <w:link w:val="a6"/>
    <w:uiPriority w:val="99"/>
    <w:semiHidden/>
    <w:rsid w:val="00DA2C47"/>
    <w:rPr>
      <w:rFonts w:ascii="宋体" w:eastAsia="宋体"/>
      <w:sz w:val="18"/>
      <w:szCs w:val="18"/>
    </w:rPr>
  </w:style>
  <w:style w:type="character" w:customStyle="1" w:styleId="a7">
    <w:name w:val="批注文字 字符"/>
    <w:basedOn w:val="a0"/>
    <w:link w:val="a8"/>
    <w:rsid w:val="00DA2C47"/>
  </w:style>
  <w:style w:type="character" w:customStyle="1" w:styleId="a9">
    <w:name w:val="页眉 字符"/>
    <w:link w:val="aa"/>
    <w:uiPriority w:val="99"/>
    <w:rsid w:val="00DA2C47"/>
    <w:rPr>
      <w:sz w:val="18"/>
      <w:szCs w:val="18"/>
    </w:rPr>
  </w:style>
  <w:style w:type="character" w:customStyle="1" w:styleId="ab">
    <w:name w:val="页脚 字符"/>
    <w:link w:val="ac"/>
    <w:uiPriority w:val="99"/>
    <w:rsid w:val="00DA2C47"/>
    <w:rPr>
      <w:sz w:val="18"/>
      <w:szCs w:val="18"/>
    </w:rPr>
  </w:style>
  <w:style w:type="character" w:styleId="ad">
    <w:name w:val="FollowedHyperlink"/>
    <w:uiPriority w:val="99"/>
    <w:unhideWhenUsed/>
    <w:rsid w:val="00DA2C47"/>
    <w:rPr>
      <w:color w:val="800080"/>
      <w:u w:val="single"/>
    </w:rPr>
  </w:style>
  <w:style w:type="character" w:styleId="ae">
    <w:name w:val="Hyperlink"/>
    <w:uiPriority w:val="99"/>
    <w:unhideWhenUsed/>
    <w:rsid w:val="00DA2C47"/>
    <w:rPr>
      <w:color w:val="0000FF"/>
      <w:u w:val="single"/>
    </w:rPr>
  </w:style>
  <w:style w:type="character" w:styleId="af">
    <w:name w:val="annotation reference"/>
    <w:uiPriority w:val="99"/>
    <w:unhideWhenUsed/>
    <w:rsid w:val="00DA2C47"/>
    <w:rPr>
      <w:sz w:val="21"/>
      <w:szCs w:val="21"/>
    </w:rPr>
  </w:style>
  <w:style w:type="character" w:customStyle="1" w:styleId="af0">
    <w:name w:val="标题 字符"/>
    <w:link w:val="af1"/>
    <w:uiPriority w:val="10"/>
    <w:rsid w:val="00DA2C47"/>
    <w:rPr>
      <w:rFonts w:ascii="Cambria" w:eastAsia="华文楷体" w:hAnsi="Cambria" w:cs="黑体"/>
      <w:b/>
      <w:bCs/>
      <w:sz w:val="44"/>
      <w:szCs w:val="32"/>
    </w:rPr>
  </w:style>
  <w:style w:type="character" w:customStyle="1" w:styleId="20">
    <w:name w:val="标题 2 字符"/>
    <w:link w:val="2"/>
    <w:uiPriority w:val="99"/>
    <w:qFormat/>
    <w:locked/>
    <w:rsid w:val="00DA2C47"/>
    <w:rPr>
      <w:rFonts w:ascii="Arial" w:eastAsia="黑体" w:hAnsi="Arial" w:cs="Times New Roman"/>
      <w:b/>
      <w:bCs/>
      <w:sz w:val="32"/>
      <w:szCs w:val="32"/>
    </w:rPr>
  </w:style>
  <w:style w:type="character" w:customStyle="1" w:styleId="10">
    <w:name w:val="标题 1 字符"/>
    <w:link w:val="1"/>
    <w:uiPriority w:val="9"/>
    <w:rsid w:val="00DA2C47"/>
    <w:rPr>
      <w:rFonts w:ascii="Times New Roman" w:eastAsia="华文楷体" w:hAnsi="Times New Roman" w:cs="Times New Roman"/>
      <w:b/>
      <w:bCs/>
      <w:kern w:val="44"/>
      <w:sz w:val="32"/>
      <w:szCs w:val="44"/>
    </w:rPr>
  </w:style>
  <w:style w:type="character" w:customStyle="1" w:styleId="2Char">
    <w:name w:val="标题 2 Char"/>
    <w:uiPriority w:val="9"/>
    <w:rsid w:val="00DA2C47"/>
    <w:rPr>
      <w:rFonts w:ascii="Cambria" w:eastAsia="宋体" w:hAnsi="Cambria" w:cs="黑体"/>
      <w:b/>
      <w:bCs/>
      <w:sz w:val="32"/>
      <w:szCs w:val="32"/>
    </w:rPr>
  </w:style>
  <w:style w:type="character" w:customStyle="1" w:styleId="50">
    <w:name w:val="标题 5 字符"/>
    <w:link w:val="5"/>
    <w:uiPriority w:val="9"/>
    <w:rsid w:val="00DA2C47"/>
    <w:rPr>
      <w:b/>
      <w:bCs/>
      <w:sz w:val="28"/>
      <w:szCs w:val="28"/>
    </w:rPr>
  </w:style>
  <w:style w:type="character" w:customStyle="1" w:styleId="af2">
    <w:name w:val="批注主题 字符"/>
    <w:link w:val="af3"/>
    <w:uiPriority w:val="99"/>
    <w:semiHidden/>
    <w:rsid w:val="00DA2C47"/>
    <w:rPr>
      <w:b/>
      <w:bCs/>
    </w:rPr>
  </w:style>
  <w:style w:type="paragraph" w:styleId="7">
    <w:name w:val="toc 7"/>
    <w:basedOn w:val="a"/>
    <w:next w:val="a"/>
    <w:uiPriority w:val="39"/>
    <w:unhideWhenUsed/>
    <w:rsid w:val="00DA2C47"/>
    <w:pPr>
      <w:ind w:left="1050"/>
      <w:jc w:val="left"/>
    </w:pPr>
    <w:rPr>
      <w:sz w:val="20"/>
      <w:szCs w:val="20"/>
    </w:rPr>
  </w:style>
  <w:style w:type="paragraph" w:styleId="af3">
    <w:name w:val="annotation subject"/>
    <w:basedOn w:val="a8"/>
    <w:next w:val="a8"/>
    <w:link w:val="af2"/>
    <w:uiPriority w:val="99"/>
    <w:unhideWhenUsed/>
    <w:rsid w:val="00DA2C47"/>
    <w:rPr>
      <w:rFonts w:ascii="Times New Roman" w:hAnsi="Times New Roman" w:cs="Times New Roman"/>
      <w:b/>
      <w:bCs/>
      <w:kern w:val="0"/>
      <w:sz w:val="20"/>
      <w:szCs w:val="20"/>
    </w:rPr>
  </w:style>
  <w:style w:type="paragraph" w:customStyle="1" w:styleId="TOC1">
    <w:name w:val="TOC 标题1"/>
    <w:basedOn w:val="1"/>
    <w:next w:val="a"/>
    <w:uiPriority w:val="39"/>
    <w:unhideWhenUsed/>
    <w:qFormat/>
    <w:rsid w:val="00DA2C47"/>
    <w:pPr>
      <w:widowControl/>
      <w:spacing w:before="480" w:line="276" w:lineRule="auto"/>
      <w:jc w:val="left"/>
      <w:outlineLvl w:val="9"/>
    </w:pPr>
    <w:rPr>
      <w:rFonts w:ascii="Cambria" w:eastAsia="宋体" w:hAnsi="Cambria" w:cs="黑体"/>
      <w:color w:val="365F90"/>
      <w:kern w:val="0"/>
      <w:sz w:val="28"/>
      <w:szCs w:val="28"/>
    </w:rPr>
  </w:style>
  <w:style w:type="paragraph" w:styleId="a6">
    <w:name w:val="Document Map"/>
    <w:basedOn w:val="a"/>
    <w:link w:val="a5"/>
    <w:uiPriority w:val="99"/>
    <w:unhideWhenUsed/>
    <w:rsid w:val="00DA2C47"/>
    <w:rPr>
      <w:rFonts w:ascii="宋体" w:hAnsi="Times New Roman" w:cs="Times New Roman"/>
      <w:kern w:val="0"/>
      <w:sz w:val="18"/>
      <w:szCs w:val="18"/>
    </w:rPr>
  </w:style>
  <w:style w:type="paragraph" w:styleId="a8">
    <w:name w:val="annotation text"/>
    <w:basedOn w:val="a"/>
    <w:link w:val="a7"/>
    <w:unhideWhenUsed/>
    <w:rsid w:val="00DA2C47"/>
    <w:pPr>
      <w:jc w:val="left"/>
    </w:pPr>
  </w:style>
  <w:style w:type="paragraph" w:styleId="9">
    <w:name w:val="toc 9"/>
    <w:basedOn w:val="a"/>
    <w:next w:val="a"/>
    <w:uiPriority w:val="39"/>
    <w:unhideWhenUsed/>
    <w:rsid w:val="00DA2C47"/>
    <w:pPr>
      <w:ind w:left="1470"/>
      <w:jc w:val="left"/>
    </w:pPr>
    <w:rPr>
      <w:sz w:val="20"/>
      <w:szCs w:val="20"/>
    </w:rPr>
  </w:style>
  <w:style w:type="paragraph" w:styleId="ac">
    <w:name w:val="footer"/>
    <w:basedOn w:val="a"/>
    <w:link w:val="ab"/>
    <w:uiPriority w:val="99"/>
    <w:unhideWhenUsed/>
    <w:rsid w:val="00DA2C47"/>
    <w:pPr>
      <w:tabs>
        <w:tab w:val="center" w:pos="4153"/>
        <w:tab w:val="right" w:pos="8306"/>
      </w:tabs>
      <w:snapToGrid w:val="0"/>
      <w:jc w:val="left"/>
    </w:pPr>
    <w:rPr>
      <w:rFonts w:ascii="Times New Roman" w:hAnsi="Times New Roman" w:cs="Times New Roman"/>
      <w:kern w:val="0"/>
      <w:sz w:val="18"/>
      <w:szCs w:val="18"/>
    </w:rPr>
  </w:style>
  <w:style w:type="paragraph" w:styleId="51">
    <w:name w:val="toc 5"/>
    <w:basedOn w:val="a"/>
    <w:next w:val="a"/>
    <w:uiPriority w:val="39"/>
    <w:unhideWhenUsed/>
    <w:rsid w:val="00DA2C47"/>
    <w:pPr>
      <w:ind w:left="630"/>
      <w:jc w:val="left"/>
    </w:pPr>
    <w:rPr>
      <w:sz w:val="20"/>
      <w:szCs w:val="20"/>
    </w:rPr>
  </w:style>
  <w:style w:type="paragraph" w:styleId="6">
    <w:name w:val="toc 6"/>
    <w:basedOn w:val="a"/>
    <w:next w:val="a"/>
    <w:uiPriority w:val="39"/>
    <w:unhideWhenUsed/>
    <w:rsid w:val="00DA2C47"/>
    <w:pPr>
      <w:ind w:left="840"/>
      <w:jc w:val="left"/>
    </w:pPr>
    <w:rPr>
      <w:sz w:val="20"/>
      <w:szCs w:val="20"/>
    </w:rPr>
  </w:style>
  <w:style w:type="paragraph" w:styleId="11">
    <w:name w:val="toc 1"/>
    <w:basedOn w:val="a"/>
    <w:next w:val="a"/>
    <w:uiPriority w:val="39"/>
    <w:unhideWhenUsed/>
    <w:qFormat/>
    <w:rsid w:val="00DA2C47"/>
    <w:pPr>
      <w:tabs>
        <w:tab w:val="right" w:leader="dot" w:pos="9317"/>
      </w:tabs>
      <w:spacing w:before="360"/>
      <w:contextualSpacing/>
      <w:jc w:val="left"/>
    </w:pPr>
    <w:rPr>
      <w:rFonts w:ascii="宋体" w:hAnsi="宋体" w:cs="Arial"/>
      <w:b/>
      <w:bCs/>
      <w:caps/>
      <w:sz w:val="24"/>
      <w:szCs w:val="24"/>
    </w:rPr>
  </w:style>
  <w:style w:type="paragraph" w:styleId="8">
    <w:name w:val="toc 8"/>
    <w:basedOn w:val="a"/>
    <w:next w:val="a"/>
    <w:uiPriority w:val="39"/>
    <w:unhideWhenUsed/>
    <w:rsid w:val="00DA2C47"/>
    <w:pPr>
      <w:ind w:left="1260"/>
      <w:jc w:val="left"/>
    </w:pPr>
    <w:rPr>
      <w:sz w:val="20"/>
      <w:szCs w:val="20"/>
    </w:rPr>
  </w:style>
  <w:style w:type="paragraph" w:styleId="31">
    <w:name w:val="toc 3"/>
    <w:basedOn w:val="a"/>
    <w:next w:val="a"/>
    <w:uiPriority w:val="39"/>
    <w:unhideWhenUsed/>
    <w:qFormat/>
    <w:rsid w:val="00DA2C47"/>
    <w:pPr>
      <w:ind w:left="210"/>
      <w:jc w:val="left"/>
    </w:pPr>
    <w:rPr>
      <w:sz w:val="20"/>
      <w:szCs w:val="20"/>
    </w:rPr>
  </w:style>
  <w:style w:type="paragraph" w:styleId="21">
    <w:name w:val="toc 2"/>
    <w:basedOn w:val="a"/>
    <w:next w:val="a"/>
    <w:uiPriority w:val="39"/>
    <w:unhideWhenUsed/>
    <w:qFormat/>
    <w:rsid w:val="00DA2C47"/>
    <w:pPr>
      <w:tabs>
        <w:tab w:val="right" w:leader="dot" w:pos="9317"/>
      </w:tabs>
      <w:spacing w:before="240"/>
      <w:contextualSpacing/>
      <w:jc w:val="left"/>
    </w:pPr>
    <w:rPr>
      <w:rFonts w:ascii="宋体" w:hAnsi="宋体"/>
      <w:b/>
      <w:bCs/>
      <w:sz w:val="20"/>
      <w:szCs w:val="20"/>
    </w:rPr>
  </w:style>
  <w:style w:type="paragraph" w:styleId="4">
    <w:name w:val="toc 4"/>
    <w:basedOn w:val="a"/>
    <w:next w:val="a"/>
    <w:uiPriority w:val="39"/>
    <w:unhideWhenUsed/>
    <w:rsid w:val="00DA2C47"/>
    <w:pPr>
      <w:ind w:left="420"/>
      <w:jc w:val="left"/>
    </w:pPr>
    <w:rPr>
      <w:sz w:val="20"/>
      <w:szCs w:val="20"/>
    </w:rPr>
  </w:style>
  <w:style w:type="paragraph" w:styleId="aa">
    <w:name w:val="header"/>
    <w:basedOn w:val="a"/>
    <w:link w:val="a9"/>
    <w:uiPriority w:val="99"/>
    <w:unhideWhenUsed/>
    <w:rsid w:val="00DA2C4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4">
    <w:name w:val="Balloon Text"/>
    <w:basedOn w:val="a"/>
    <w:link w:val="a3"/>
    <w:uiPriority w:val="99"/>
    <w:unhideWhenUsed/>
    <w:rsid w:val="00DA2C47"/>
    <w:rPr>
      <w:rFonts w:ascii="Times New Roman" w:hAnsi="Times New Roman" w:cs="Times New Roman"/>
      <w:kern w:val="0"/>
      <w:sz w:val="18"/>
      <w:szCs w:val="18"/>
    </w:rPr>
  </w:style>
  <w:style w:type="paragraph" w:styleId="af1">
    <w:name w:val="Title"/>
    <w:basedOn w:val="a"/>
    <w:next w:val="a"/>
    <w:link w:val="af0"/>
    <w:uiPriority w:val="10"/>
    <w:qFormat/>
    <w:rsid w:val="00DA2C47"/>
    <w:pPr>
      <w:spacing w:before="240" w:after="60"/>
      <w:jc w:val="center"/>
      <w:outlineLvl w:val="0"/>
    </w:pPr>
    <w:rPr>
      <w:rFonts w:ascii="Cambria" w:eastAsia="华文楷体" w:hAnsi="Cambria" w:cs="Times New Roman"/>
      <w:b/>
      <w:bCs/>
      <w:kern w:val="0"/>
      <w:sz w:val="44"/>
      <w:szCs w:val="32"/>
    </w:rPr>
  </w:style>
  <w:style w:type="paragraph" w:customStyle="1" w:styleId="12">
    <w:name w:val="列出段落1"/>
    <w:basedOn w:val="a"/>
    <w:uiPriority w:val="34"/>
    <w:qFormat/>
    <w:rsid w:val="00DA2C47"/>
    <w:pPr>
      <w:ind w:firstLineChars="200" w:firstLine="420"/>
    </w:pPr>
  </w:style>
  <w:style w:type="paragraph" w:styleId="af4">
    <w:name w:val="Revision"/>
    <w:hidden/>
    <w:uiPriority w:val="99"/>
    <w:unhideWhenUsed/>
    <w:rsid w:val="003B7E97"/>
    <w:rPr>
      <w:rFonts w:ascii="Calibri" w:hAnsi="Calibri" w:cs="黑体"/>
      <w:kern w:val="2"/>
      <w:sz w:val="21"/>
      <w:szCs w:val="22"/>
    </w:rPr>
  </w:style>
  <w:style w:type="paragraph" w:styleId="TOC">
    <w:name w:val="TOC Heading"/>
    <w:basedOn w:val="1"/>
    <w:next w:val="a"/>
    <w:uiPriority w:val="39"/>
    <w:unhideWhenUsed/>
    <w:qFormat/>
    <w:rsid w:val="00E736DD"/>
    <w:pPr>
      <w:widowControl/>
      <w:spacing w:before="240" w:line="259" w:lineRule="auto"/>
      <w:jc w:val="left"/>
      <w:outlineLvl w:val="9"/>
    </w:pPr>
    <w:rPr>
      <w:rFonts w:ascii="Calibri Light" w:eastAsia="宋体" w:hAnsi="Calibri Light"/>
      <w:b w:val="0"/>
      <w:bCs w:val="0"/>
      <w:color w:val="2E74B5"/>
      <w:kern w:val="0"/>
      <w:szCs w:val="32"/>
    </w:rPr>
  </w:style>
  <w:style w:type="paragraph" w:styleId="af5">
    <w:name w:val="footnote text"/>
    <w:basedOn w:val="a"/>
    <w:link w:val="af6"/>
    <w:unhideWhenUsed/>
    <w:rsid w:val="00F830E5"/>
    <w:pPr>
      <w:snapToGrid w:val="0"/>
      <w:jc w:val="left"/>
    </w:pPr>
    <w:rPr>
      <w:rFonts w:cs="Times New Roman"/>
      <w:sz w:val="18"/>
      <w:szCs w:val="18"/>
    </w:rPr>
  </w:style>
  <w:style w:type="character" w:customStyle="1" w:styleId="af6">
    <w:name w:val="脚注文本 字符"/>
    <w:link w:val="af5"/>
    <w:rsid w:val="00F830E5"/>
    <w:rPr>
      <w:rFonts w:ascii="Calibri" w:hAnsi="Calibri" w:cs="黑体"/>
      <w:kern w:val="2"/>
      <w:sz w:val="18"/>
      <w:szCs w:val="18"/>
    </w:rPr>
  </w:style>
  <w:style w:type="character" w:styleId="af7">
    <w:name w:val="footnote reference"/>
    <w:semiHidden/>
    <w:unhideWhenUsed/>
    <w:rsid w:val="00F830E5"/>
    <w:rPr>
      <w:vertAlign w:val="superscript"/>
    </w:rPr>
  </w:style>
  <w:style w:type="paragraph" w:styleId="af8">
    <w:name w:val="List Paragraph"/>
    <w:basedOn w:val="a"/>
    <w:uiPriority w:val="34"/>
    <w:qFormat/>
    <w:rsid w:val="00A150D1"/>
    <w:pPr>
      <w:ind w:firstLineChars="200" w:firstLine="420"/>
    </w:pPr>
    <w:rPr>
      <w:rFonts w:cs="Times New Roman"/>
    </w:rPr>
  </w:style>
  <w:style w:type="table" w:styleId="af9">
    <w:name w:val="Table Grid"/>
    <w:basedOn w:val="a1"/>
    <w:uiPriority w:val="39"/>
    <w:qFormat/>
    <w:rsid w:val="00722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uiPriority w:val="22"/>
    <w:qFormat/>
    <w:rsid w:val="001A6C58"/>
    <w:rPr>
      <w:b/>
      <w:bCs/>
    </w:rPr>
  </w:style>
  <w:style w:type="paragraph" w:styleId="HTML">
    <w:name w:val="HTML Preformatted"/>
    <w:basedOn w:val="a"/>
    <w:link w:val="HTML0"/>
    <w:uiPriority w:val="99"/>
    <w:unhideWhenUsed/>
    <w:rsid w:val="00045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rsid w:val="00045BDC"/>
    <w:rPr>
      <w:rFonts w:ascii="宋体" w:hAnsi="宋体" w:cs="宋体"/>
      <w:sz w:val="24"/>
      <w:szCs w:val="24"/>
    </w:rPr>
  </w:style>
  <w:style w:type="paragraph" w:styleId="afb">
    <w:name w:val="Body Text Indent"/>
    <w:basedOn w:val="a"/>
    <w:link w:val="afc"/>
    <w:semiHidden/>
    <w:rsid w:val="00681347"/>
    <w:pPr>
      <w:ind w:firstLine="540"/>
    </w:pPr>
    <w:rPr>
      <w:rFonts w:ascii="Times New Roman" w:hAnsi="Times New Roman" w:cs="Times New Roman"/>
      <w:sz w:val="28"/>
      <w:szCs w:val="24"/>
    </w:rPr>
  </w:style>
  <w:style w:type="character" w:customStyle="1" w:styleId="afc">
    <w:name w:val="正文文本缩进 字符"/>
    <w:basedOn w:val="a0"/>
    <w:link w:val="afb"/>
    <w:semiHidden/>
    <w:rsid w:val="00681347"/>
    <w:rPr>
      <w:kern w:val="2"/>
      <w:sz w:val="28"/>
      <w:szCs w:val="24"/>
    </w:rPr>
  </w:style>
  <w:style w:type="character" w:customStyle="1" w:styleId="style11">
    <w:name w:val="style11"/>
    <w:basedOn w:val="a0"/>
    <w:rsid w:val="00681347"/>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47346104">
      <w:bodyDiv w:val="1"/>
      <w:marLeft w:val="0"/>
      <w:marRight w:val="0"/>
      <w:marTop w:val="0"/>
      <w:marBottom w:val="0"/>
      <w:divBdr>
        <w:top w:val="none" w:sz="0" w:space="0" w:color="auto"/>
        <w:left w:val="none" w:sz="0" w:space="0" w:color="auto"/>
        <w:bottom w:val="none" w:sz="0" w:space="0" w:color="auto"/>
        <w:right w:val="none" w:sz="0" w:space="0" w:color="auto"/>
      </w:divBdr>
    </w:div>
    <w:div w:id="70809277">
      <w:bodyDiv w:val="1"/>
      <w:marLeft w:val="0"/>
      <w:marRight w:val="0"/>
      <w:marTop w:val="0"/>
      <w:marBottom w:val="0"/>
      <w:divBdr>
        <w:top w:val="none" w:sz="0" w:space="0" w:color="auto"/>
        <w:left w:val="none" w:sz="0" w:space="0" w:color="auto"/>
        <w:bottom w:val="none" w:sz="0" w:space="0" w:color="auto"/>
        <w:right w:val="none" w:sz="0" w:space="0" w:color="auto"/>
      </w:divBdr>
    </w:div>
    <w:div w:id="113408748">
      <w:bodyDiv w:val="1"/>
      <w:marLeft w:val="0"/>
      <w:marRight w:val="0"/>
      <w:marTop w:val="0"/>
      <w:marBottom w:val="0"/>
      <w:divBdr>
        <w:top w:val="none" w:sz="0" w:space="0" w:color="auto"/>
        <w:left w:val="none" w:sz="0" w:space="0" w:color="auto"/>
        <w:bottom w:val="none" w:sz="0" w:space="0" w:color="auto"/>
        <w:right w:val="none" w:sz="0" w:space="0" w:color="auto"/>
      </w:divBdr>
    </w:div>
    <w:div w:id="157893876">
      <w:bodyDiv w:val="1"/>
      <w:marLeft w:val="0"/>
      <w:marRight w:val="0"/>
      <w:marTop w:val="0"/>
      <w:marBottom w:val="0"/>
      <w:divBdr>
        <w:top w:val="none" w:sz="0" w:space="0" w:color="auto"/>
        <w:left w:val="none" w:sz="0" w:space="0" w:color="auto"/>
        <w:bottom w:val="none" w:sz="0" w:space="0" w:color="auto"/>
        <w:right w:val="none" w:sz="0" w:space="0" w:color="auto"/>
      </w:divBdr>
    </w:div>
    <w:div w:id="190146393">
      <w:bodyDiv w:val="1"/>
      <w:marLeft w:val="0"/>
      <w:marRight w:val="0"/>
      <w:marTop w:val="0"/>
      <w:marBottom w:val="0"/>
      <w:divBdr>
        <w:top w:val="none" w:sz="0" w:space="0" w:color="auto"/>
        <w:left w:val="none" w:sz="0" w:space="0" w:color="auto"/>
        <w:bottom w:val="none" w:sz="0" w:space="0" w:color="auto"/>
        <w:right w:val="none" w:sz="0" w:space="0" w:color="auto"/>
      </w:divBdr>
    </w:div>
    <w:div w:id="203370617">
      <w:bodyDiv w:val="1"/>
      <w:marLeft w:val="0"/>
      <w:marRight w:val="0"/>
      <w:marTop w:val="0"/>
      <w:marBottom w:val="0"/>
      <w:divBdr>
        <w:top w:val="none" w:sz="0" w:space="0" w:color="auto"/>
        <w:left w:val="none" w:sz="0" w:space="0" w:color="auto"/>
        <w:bottom w:val="none" w:sz="0" w:space="0" w:color="auto"/>
        <w:right w:val="none" w:sz="0" w:space="0" w:color="auto"/>
      </w:divBdr>
    </w:div>
    <w:div w:id="207184380">
      <w:bodyDiv w:val="1"/>
      <w:marLeft w:val="0"/>
      <w:marRight w:val="0"/>
      <w:marTop w:val="0"/>
      <w:marBottom w:val="0"/>
      <w:divBdr>
        <w:top w:val="none" w:sz="0" w:space="0" w:color="auto"/>
        <w:left w:val="none" w:sz="0" w:space="0" w:color="auto"/>
        <w:bottom w:val="none" w:sz="0" w:space="0" w:color="auto"/>
        <w:right w:val="none" w:sz="0" w:space="0" w:color="auto"/>
      </w:divBdr>
    </w:div>
    <w:div w:id="210118015">
      <w:bodyDiv w:val="1"/>
      <w:marLeft w:val="0"/>
      <w:marRight w:val="0"/>
      <w:marTop w:val="0"/>
      <w:marBottom w:val="0"/>
      <w:divBdr>
        <w:top w:val="none" w:sz="0" w:space="0" w:color="auto"/>
        <w:left w:val="none" w:sz="0" w:space="0" w:color="auto"/>
        <w:bottom w:val="none" w:sz="0" w:space="0" w:color="auto"/>
        <w:right w:val="none" w:sz="0" w:space="0" w:color="auto"/>
      </w:divBdr>
    </w:div>
    <w:div w:id="251739927">
      <w:bodyDiv w:val="1"/>
      <w:marLeft w:val="0"/>
      <w:marRight w:val="0"/>
      <w:marTop w:val="0"/>
      <w:marBottom w:val="0"/>
      <w:divBdr>
        <w:top w:val="none" w:sz="0" w:space="0" w:color="auto"/>
        <w:left w:val="none" w:sz="0" w:space="0" w:color="auto"/>
        <w:bottom w:val="none" w:sz="0" w:space="0" w:color="auto"/>
        <w:right w:val="none" w:sz="0" w:space="0" w:color="auto"/>
      </w:divBdr>
    </w:div>
    <w:div w:id="264771981">
      <w:bodyDiv w:val="1"/>
      <w:marLeft w:val="0"/>
      <w:marRight w:val="0"/>
      <w:marTop w:val="0"/>
      <w:marBottom w:val="0"/>
      <w:divBdr>
        <w:top w:val="none" w:sz="0" w:space="0" w:color="auto"/>
        <w:left w:val="none" w:sz="0" w:space="0" w:color="auto"/>
        <w:bottom w:val="none" w:sz="0" w:space="0" w:color="auto"/>
        <w:right w:val="none" w:sz="0" w:space="0" w:color="auto"/>
      </w:divBdr>
    </w:div>
    <w:div w:id="265621601">
      <w:bodyDiv w:val="1"/>
      <w:marLeft w:val="0"/>
      <w:marRight w:val="0"/>
      <w:marTop w:val="0"/>
      <w:marBottom w:val="0"/>
      <w:divBdr>
        <w:top w:val="none" w:sz="0" w:space="0" w:color="auto"/>
        <w:left w:val="none" w:sz="0" w:space="0" w:color="auto"/>
        <w:bottom w:val="none" w:sz="0" w:space="0" w:color="auto"/>
        <w:right w:val="none" w:sz="0" w:space="0" w:color="auto"/>
      </w:divBdr>
    </w:div>
    <w:div w:id="267809944">
      <w:bodyDiv w:val="1"/>
      <w:marLeft w:val="0"/>
      <w:marRight w:val="0"/>
      <w:marTop w:val="0"/>
      <w:marBottom w:val="0"/>
      <w:divBdr>
        <w:top w:val="none" w:sz="0" w:space="0" w:color="auto"/>
        <w:left w:val="none" w:sz="0" w:space="0" w:color="auto"/>
        <w:bottom w:val="none" w:sz="0" w:space="0" w:color="auto"/>
        <w:right w:val="none" w:sz="0" w:space="0" w:color="auto"/>
      </w:divBdr>
    </w:div>
    <w:div w:id="282923681">
      <w:bodyDiv w:val="1"/>
      <w:marLeft w:val="0"/>
      <w:marRight w:val="0"/>
      <w:marTop w:val="0"/>
      <w:marBottom w:val="0"/>
      <w:divBdr>
        <w:top w:val="none" w:sz="0" w:space="0" w:color="auto"/>
        <w:left w:val="none" w:sz="0" w:space="0" w:color="auto"/>
        <w:bottom w:val="none" w:sz="0" w:space="0" w:color="auto"/>
        <w:right w:val="none" w:sz="0" w:space="0" w:color="auto"/>
      </w:divBdr>
    </w:div>
    <w:div w:id="283117270">
      <w:bodyDiv w:val="1"/>
      <w:marLeft w:val="0"/>
      <w:marRight w:val="0"/>
      <w:marTop w:val="0"/>
      <w:marBottom w:val="0"/>
      <w:divBdr>
        <w:top w:val="none" w:sz="0" w:space="0" w:color="auto"/>
        <w:left w:val="none" w:sz="0" w:space="0" w:color="auto"/>
        <w:bottom w:val="none" w:sz="0" w:space="0" w:color="auto"/>
        <w:right w:val="none" w:sz="0" w:space="0" w:color="auto"/>
      </w:divBdr>
    </w:div>
    <w:div w:id="348486292">
      <w:bodyDiv w:val="1"/>
      <w:marLeft w:val="0"/>
      <w:marRight w:val="0"/>
      <w:marTop w:val="0"/>
      <w:marBottom w:val="0"/>
      <w:divBdr>
        <w:top w:val="none" w:sz="0" w:space="0" w:color="auto"/>
        <w:left w:val="none" w:sz="0" w:space="0" w:color="auto"/>
        <w:bottom w:val="none" w:sz="0" w:space="0" w:color="auto"/>
        <w:right w:val="none" w:sz="0" w:space="0" w:color="auto"/>
      </w:divBdr>
    </w:div>
    <w:div w:id="355346519">
      <w:bodyDiv w:val="1"/>
      <w:marLeft w:val="0"/>
      <w:marRight w:val="0"/>
      <w:marTop w:val="0"/>
      <w:marBottom w:val="0"/>
      <w:divBdr>
        <w:top w:val="none" w:sz="0" w:space="0" w:color="auto"/>
        <w:left w:val="none" w:sz="0" w:space="0" w:color="auto"/>
        <w:bottom w:val="none" w:sz="0" w:space="0" w:color="auto"/>
        <w:right w:val="none" w:sz="0" w:space="0" w:color="auto"/>
      </w:divBdr>
    </w:div>
    <w:div w:id="378013032">
      <w:bodyDiv w:val="1"/>
      <w:marLeft w:val="0"/>
      <w:marRight w:val="0"/>
      <w:marTop w:val="0"/>
      <w:marBottom w:val="0"/>
      <w:divBdr>
        <w:top w:val="none" w:sz="0" w:space="0" w:color="auto"/>
        <w:left w:val="none" w:sz="0" w:space="0" w:color="auto"/>
        <w:bottom w:val="none" w:sz="0" w:space="0" w:color="auto"/>
        <w:right w:val="none" w:sz="0" w:space="0" w:color="auto"/>
      </w:divBdr>
    </w:div>
    <w:div w:id="379869351">
      <w:bodyDiv w:val="1"/>
      <w:marLeft w:val="0"/>
      <w:marRight w:val="0"/>
      <w:marTop w:val="0"/>
      <w:marBottom w:val="0"/>
      <w:divBdr>
        <w:top w:val="none" w:sz="0" w:space="0" w:color="auto"/>
        <w:left w:val="none" w:sz="0" w:space="0" w:color="auto"/>
        <w:bottom w:val="none" w:sz="0" w:space="0" w:color="auto"/>
        <w:right w:val="none" w:sz="0" w:space="0" w:color="auto"/>
      </w:divBdr>
    </w:div>
    <w:div w:id="432552344">
      <w:bodyDiv w:val="1"/>
      <w:marLeft w:val="0"/>
      <w:marRight w:val="0"/>
      <w:marTop w:val="0"/>
      <w:marBottom w:val="0"/>
      <w:divBdr>
        <w:top w:val="none" w:sz="0" w:space="0" w:color="auto"/>
        <w:left w:val="none" w:sz="0" w:space="0" w:color="auto"/>
        <w:bottom w:val="none" w:sz="0" w:space="0" w:color="auto"/>
        <w:right w:val="none" w:sz="0" w:space="0" w:color="auto"/>
      </w:divBdr>
    </w:div>
    <w:div w:id="456217190">
      <w:bodyDiv w:val="1"/>
      <w:marLeft w:val="0"/>
      <w:marRight w:val="0"/>
      <w:marTop w:val="0"/>
      <w:marBottom w:val="0"/>
      <w:divBdr>
        <w:top w:val="none" w:sz="0" w:space="0" w:color="auto"/>
        <w:left w:val="none" w:sz="0" w:space="0" w:color="auto"/>
        <w:bottom w:val="none" w:sz="0" w:space="0" w:color="auto"/>
        <w:right w:val="none" w:sz="0" w:space="0" w:color="auto"/>
      </w:divBdr>
    </w:div>
    <w:div w:id="509221715">
      <w:bodyDiv w:val="1"/>
      <w:marLeft w:val="0"/>
      <w:marRight w:val="0"/>
      <w:marTop w:val="0"/>
      <w:marBottom w:val="0"/>
      <w:divBdr>
        <w:top w:val="none" w:sz="0" w:space="0" w:color="auto"/>
        <w:left w:val="none" w:sz="0" w:space="0" w:color="auto"/>
        <w:bottom w:val="none" w:sz="0" w:space="0" w:color="auto"/>
        <w:right w:val="none" w:sz="0" w:space="0" w:color="auto"/>
      </w:divBdr>
    </w:div>
    <w:div w:id="515119870">
      <w:bodyDiv w:val="1"/>
      <w:marLeft w:val="0"/>
      <w:marRight w:val="0"/>
      <w:marTop w:val="0"/>
      <w:marBottom w:val="0"/>
      <w:divBdr>
        <w:top w:val="none" w:sz="0" w:space="0" w:color="auto"/>
        <w:left w:val="none" w:sz="0" w:space="0" w:color="auto"/>
        <w:bottom w:val="none" w:sz="0" w:space="0" w:color="auto"/>
        <w:right w:val="none" w:sz="0" w:space="0" w:color="auto"/>
      </w:divBdr>
    </w:div>
    <w:div w:id="562063345">
      <w:bodyDiv w:val="1"/>
      <w:marLeft w:val="0"/>
      <w:marRight w:val="0"/>
      <w:marTop w:val="0"/>
      <w:marBottom w:val="0"/>
      <w:divBdr>
        <w:top w:val="none" w:sz="0" w:space="0" w:color="auto"/>
        <w:left w:val="none" w:sz="0" w:space="0" w:color="auto"/>
        <w:bottom w:val="none" w:sz="0" w:space="0" w:color="auto"/>
        <w:right w:val="none" w:sz="0" w:space="0" w:color="auto"/>
      </w:divBdr>
    </w:div>
    <w:div w:id="620309805">
      <w:bodyDiv w:val="1"/>
      <w:marLeft w:val="0"/>
      <w:marRight w:val="0"/>
      <w:marTop w:val="0"/>
      <w:marBottom w:val="0"/>
      <w:divBdr>
        <w:top w:val="none" w:sz="0" w:space="0" w:color="auto"/>
        <w:left w:val="none" w:sz="0" w:space="0" w:color="auto"/>
        <w:bottom w:val="none" w:sz="0" w:space="0" w:color="auto"/>
        <w:right w:val="none" w:sz="0" w:space="0" w:color="auto"/>
      </w:divBdr>
    </w:div>
    <w:div w:id="643462497">
      <w:bodyDiv w:val="1"/>
      <w:marLeft w:val="0"/>
      <w:marRight w:val="0"/>
      <w:marTop w:val="0"/>
      <w:marBottom w:val="0"/>
      <w:divBdr>
        <w:top w:val="none" w:sz="0" w:space="0" w:color="auto"/>
        <w:left w:val="none" w:sz="0" w:space="0" w:color="auto"/>
        <w:bottom w:val="none" w:sz="0" w:space="0" w:color="auto"/>
        <w:right w:val="none" w:sz="0" w:space="0" w:color="auto"/>
      </w:divBdr>
    </w:div>
    <w:div w:id="731347414">
      <w:bodyDiv w:val="1"/>
      <w:marLeft w:val="0"/>
      <w:marRight w:val="0"/>
      <w:marTop w:val="0"/>
      <w:marBottom w:val="0"/>
      <w:divBdr>
        <w:top w:val="none" w:sz="0" w:space="0" w:color="auto"/>
        <w:left w:val="none" w:sz="0" w:space="0" w:color="auto"/>
        <w:bottom w:val="none" w:sz="0" w:space="0" w:color="auto"/>
        <w:right w:val="none" w:sz="0" w:space="0" w:color="auto"/>
      </w:divBdr>
    </w:div>
    <w:div w:id="731847552">
      <w:bodyDiv w:val="1"/>
      <w:marLeft w:val="0"/>
      <w:marRight w:val="0"/>
      <w:marTop w:val="0"/>
      <w:marBottom w:val="0"/>
      <w:divBdr>
        <w:top w:val="none" w:sz="0" w:space="0" w:color="auto"/>
        <w:left w:val="none" w:sz="0" w:space="0" w:color="auto"/>
        <w:bottom w:val="none" w:sz="0" w:space="0" w:color="auto"/>
        <w:right w:val="none" w:sz="0" w:space="0" w:color="auto"/>
      </w:divBdr>
    </w:div>
    <w:div w:id="792138906">
      <w:bodyDiv w:val="1"/>
      <w:marLeft w:val="0"/>
      <w:marRight w:val="0"/>
      <w:marTop w:val="0"/>
      <w:marBottom w:val="0"/>
      <w:divBdr>
        <w:top w:val="none" w:sz="0" w:space="0" w:color="auto"/>
        <w:left w:val="none" w:sz="0" w:space="0" w:color="auto"/>
        <w:bottom w:val="none" w:sz="0" w:space="0" w:color="auto"/>
        <w:right w:val="none" w:sz="0" w:space="0" w:color="auto"/>
      </w:divBdr>
    </w:div>
    <w:div w:id="799878877">
      <w:bodyDiv w:val="1"/>
      <w:marLeft w:val="0"/>
      <w:marRight w:val="0"/>
      <w:marTop w:val="0"/>
      <w:marBottom w:val="0"/>
      <w:divBdr>
        <w:top w:val="none" w:sz="0" w:space="0" w:color="auto"/>
        <w:left w:val="none" w:sz="0" w:space="0" w:color="auto"/>
        <w:bottom w:val="none" w:sz="0" w:space="0" w:color="auto"/>
        <w:right w:val="none" w:sz="0" w:space="0" w:color="auto"/>
      </w:divBdr>
    </w:div>
    <w:div w:id="812259002">
      <w:bodyDiv w:val="1"/>
      <w:marLeft w:val="0"/>
      <w:marRight w:val="0"/>
      <w:marTop w:val="0"/>
      <w:marBottom w:val="0"/>
      <w:divBdr>
        <w:top w:val="none" w:sz="0" w:space="0" w:color="auto"/>
        <w:left w:val="none" w:sz="0" w:space="0" w:color="auto"/>
        <w:bottom w:val="none" w:sz="0" w:space="0" w:color="auto"/>
        <w:right w:val="none" w:sz="0" w:space="0" w:color="auto"/>
      </w:divBdr>
    </w:div>
    <w:div w:id="845940540">
      <w:bodyDiv w:val="1"/>
      <w:marLeft w:val="0"/>
      <w:marRight w:val="0"/>
      <w:marTop w:val="0"/>
      <w:marBottom w:val="0"/>
      <w:divBdr>
        <w:top w:val="none" w:sz="0" w:space="0" w:color="auto"/>
        <w:left w:val="none" w:sz="0" w:space="0" w:color="auto"/>
        <w:bottom w:val="none" w:sz="0" w:space="0" w:color="auto"/>
        <w:right w:val="none" w:sz="0" w:space="0" w:color="auto"/>
      </w:divBdr>
    </w:div>
    <w:div w:id="856653448">
      <w:bodyDiv w:val="1"/>
      <w:marLeft w:val="0"/>
      <w:marRight w:val="0"/>
      <w:marTop w:val="0"/>
      <w:marBottom w:val="0"/>
      <w:divBdr>
        <w:top w:val="none" w:sz="0" w:space="0" w:color="auto"/>
        <w:left w:val="none" w:sz="0" w:space="0" w:color="auto"/>
        <w:bottom w:val="none" w:sz="0" w:space="0" w:color="auto"/>
        <w:right w:val="none" w:sz="0" w:space="0" w:color="auto"/>
      </w:divBdr>
    </w:div>
    <w:div w:id="883450362">
      <w:bodyDiv w:val="1"/>
      <w:marLeft w:val="0"/>
      <w:marRight w:val="0"/>
      <w:marTop w:val="0"/>
      <w:marBottom w:val="0"/>
      <w:divBdr>
        <w:top w:val="none" w:sz="0" w:space="0" w:color="auto"/>
        <w:left w:val="none" w:sz="0" w:space="0" w:color="auto"/>
        <w:bottom w:val="none" w:sz="0" w:space="0" w:color="auto"/>
        <w:right w:val="none" w:sz="0" w:space="0" w:color="auto"/>
      </w:divBdr>
    </w:div>
    <w:div w:id="909971742">
      <w:bodyDiv w:val="1"/>
      <w:marLeft w:val="0"/>
      <w:marRight w:val="0"/>
      <w:marTop w:val="0"/>
      <w:marBottom w:val="0"/>
      <w:divBdr>
        <w:top w:val="none" w:sz="0" w:space="0" w:color="auto"/>
        <w:left w:val="none" w:sz="0" w:space="0" w:color="auto"/>
        <w:bottom w:val="none" w:sz="0" w:space="0" w:color="auto"/>
        <w:right w:val="none" w:sz="0" w:space="0" w:color="auto"/>
      </w:divBdr>
    </w:div>
    <w:div w:id="997150360">
      <w:bodyDiv w:val="1"/>
      <w:marLeft w:val="0"/>
      <w:marRight w:val="0"/>
      <w:marTop w:val="0"/>
      <w:marBottom w:val="0"/>
      <w:divBdr>
        <w:top w:val="none" w:sz="0" w:space="0" w:color="auto"/>
        <w:left w:val="none" w:sz="0" w:space="0" w:color="auto"/>
        <w:bottom w:val="none" w:sz="0" w:space="0" w:color="auto"/>
        <w:right w:val="none" w:sz="0" w:space="0" w:color="auto"/>
      </w:divBdr>
    </w:div>
    <w:div w:id="1004279712">
      <w:bodyDiv w:val="1"/>
      <w:marLeft w:val="0"/>
      <w:marRight w:val="0"/>
      <w:marTop w:val="0"/>
      <w:marBottom w:val="0"/>
      <w:divBdr>
        <w:top w:val="none" w:sz="0" w:space="0" w:color="auto"/>
        <w:left w:val="none" w:sz="0" w:space="0" w:color="auto"/>
        <w:bottom w:val="none" w:sz="0" w:space="0" w:color="auto"/>
        <w:right w:val="none" w:sz="0" w:space="0" w:color="auto"/>
      </w:divBdr>
    </w:div>
    <w:div w:id="1039664563">
      <w:bodyDiv w:val="1"/>
      <w:marLeft w:val="0"/>
      <w:marRight w:val="0"/>
      <w:marTop w:val="0"/>
      <w:marBottom w:val="0"/>
      <w:divBdr>
        <w:top w:val="none" w:sz="0" w:space="0" w:color="auto"/>
        <w:left w:val="none" w:sz="0" w:space="0" w:color="auto"/>
        <w:bottom w:val="none" w:sz="0" w:space="0" w:color="auto"/>
        <w:right w:val="none" w:sz="0" w:space="0" w:color="auto"/>
      </w:divBdr>
    </w:div>
    <w:div w:id="1059475066">
      <w:bodyDiv w:val="1"/>
      <w:marLeft w:val="0"/>
      <w:marRight w:val="0"/>
      <w:marTop w:val="0"/>
      <w:marBottom w:val="0"/>
      <w:divBdr>
        <w:top w:val="none" w:sz="0" w:space="0" w:color="auto"/>
        <w:left w:val="none" w:sz="0" w:space="0" w:color="auto"/>
        <w:bottom w:val="none" w:sz="0" w:space="0" w:color="auto"/>
        <w:right w:val="none" w:sz="0" w:space="0" w:color="auto"/>
      </w:divBdr>
    </w:div>
    <w:div w:id="1183208855">
      <w:bodyDiv w:val="1"/>
      <w:marLeft w:val="0"/>
      <w:marRight w:val="0"/>
      <w:marTop w:val="0"/>
      <w:marBottom w:val="0"/>
      <w:divBdr>
        <w:top w:val="none" w:sz="0" w:space="0" w:color="auto"/>
        <w:left w:val="none" w:sz="0" w:space="0" w:color="auto"/>
        <w:bottom w:val="none" w:sz="0" w:space="0" w:color="auto"/>
        <w:right w:val="none" w:sz="0" w:space="0" w:color="auto"/>
      </w:divBdr>
    </w:div>
    <w:div w:id="1216116598">
      <w:bodyDiv w:val="1"/>
      <w:marLeft w:val="0"/>
      <w:marRight w:val="0"/>
      <w:marTop w:val="0"/>
      <w:marBottom w:val="0"/>
      <w:divBdr>
        <w:top w:val="none" w:sz="0" w:space="0" w:color="auto"/>
        <w:left w:val="none" w:sz="0" w:space="0" w:color="auto"/>
        <w:bottom w:val="none" w:sz="0" w:space="0" w:color="auto"/>
        <w:right w:val="none" w:sz="0" w:space="0" w:color="auto"/>
      </w:divBdr>
    </w:div>
    <w:div w:id="1348095281">
      <w:bodyDiv w:val="1"/>
      <w:marLeft w:val="0"/>
      <w:marRight w:val="0"/>
      <w:marTop w:val="0"/>
      <w:marBottom w:val="0"/>
      <w:divBdr>
        <w:top w:val="none" w:sz="0" w:space="0" w:color="auto"/>
        <w:left w:val="none" w:sz="0" w:space="0" w:color="auto"/>
        <w:bottom w:val="none" w:sz="0" w:space="0" w:color="auto"/>
        <w:right w:val="none" w:sz="0" w:space="0" w:color="auto"/>
      </w:divBdr>
    </w:div>
    <w:div w:id="1369799498">
      <w:bodyDiv w:val="1"/>
      <w:marLeft w:val="0"/>
      <w:marRight w:val="0"/>
      <w:marTop w:val="0"/>
      <w:marBottom w:val="0"/>
      <w:divBdr>
        <w:top w:val="none" w:sz="0" w:space="0" w:color="auto"/>
        <w:left w:val="none" w:sz="0" w:space="0" w:color="auto"/>
        <w:bottom w:val="none" w:sz="0" w:space="0" w:color="auto"/>
        <w:right w:val="none" w:sz="0" w:space="0" w:color="auto"/>
      </w:divBdr>
    </w:div>
    <w:div w:id="1454589867">
      <w:bodyDiv w:val="1"/>
      <w:marLeft w:val="0"/>
      <w:marRight w:val="0"/>
      <w:marTop w:val="0"/>
      <w:marBottom w:val="0"/>
      <w:divBdr>
        <w:top w:val="none" w:sz="0" w:space="0" w:color="auto"/>
        <w:left w:val="none" w:sz="0" w:space="0" w:color="auto"/>
        <w:bottom w:val="none" w:sz="0" w:space="0" w:color="auto"/>
        <w:right w:val="none" w:sz="0" w:space="0" w:color="auto"/>
      </w:divBdr>
    </w:div>
    <w:div w:id="1464301478">
      <w:bodyDiv w:val="1"/>
      <w:marLeft w:val="0"/>
      <w:marRight w:val="0"/>
      <w:marTop w:val="0"/>
      <w:marBottom w:val="0"/>
      <w:divBdr>
        <w:top w:val="none" w:sz="0" w:space="0" w:color="auto"/>
        <w:left w:val="none" w:sz="0" w:space="0" w:color="auto"/>
        <w:bottom w:val="none" w:sz="0" w:space="0" w:color="auto"/>
        <w:right w:val="none" w:sz="0" w:space="0" w:color="auto"/>
      </w:divBdr>
    </w:div>
    <w:div w:id="1466433809">
      <w:bodyDiv w:val="1"/>
      <w:marLeft w:val="0"/>
      <w:marRight w:val="0"/>
      <w:marTop w:val="0"/>
      <w:marBottom w:val="0"/>
      <w:divBdr>
        <w:top w:val="none" w:sz="0" w:space="0" w:color="auto"/>
        <w:left w:val="none" w:sz="0" w:space="0" w:color="auto"/>
        <w:bottom w:val="none" w:sz="0" w:space="0" w:color="auto"/>
        <w:right w:val="none" w:sz="0" w:space="0" w:color="auto"/>
      </w:divBdr>
    </w:div>
    <w:div w:id="1567498684">
      <w:bodyDiv w:val="1"/>
      <w:marLeft w:val="0"/>
      <w:marRight w:val="0"/>
      <w:marTop w:val="0"/>
      <w:marBottom w:val="0"/>
      <w:divBdr>
        <w:top w:val="none" w:sz="0" w:space="0" w:color="auto"/>
        <w:left w:val="none" w:sz="0" w:space="0" w:color="auto"/>
        <w:bottom w:val="none" w:sz="0" w:space="0" w:color="auto"/>
        <w:right w:val="none" w:sz="0" w:space="0" w:color="auto"/>
      </w:divBdr>
    </w:div>
    <w:div w:id="1581795518">
      <w:bodyDiv w:val="1"/>
      <w:marLeft w:val="0"/>
      <w:marRight w:val="0"/>
      <w:marTop w:val="0"/>
      <w:marBottom w:val="0"/>
      <w:divBdr>
        <w:top w:val="none" w:sz="0" w:space="0" w:color="auto"/>
        <w:left w:val="none" w:sz="0" w:space="0" w:color="auto"/>
        <w:bottom w:val="none" w:sz="0" w:space="0" w:color="auto"/>
        <w:right w:val="none" w:sz="0" w:space="0" w:color="auto"/>
      </w:divBdr>
    </w:div>
    <w:div w:id="1688557520">
      <w:bodyDiv w:val="1"/>
      <w:marLeft w:val="0"/>
      <w:marRight w:val="0"/>
      <w:marTop w:val="0"/>
      <w:marBottom w:val="0"/>
      <w:divBdr>
        <w:top w:val="none" w:sz="0" w:space="0" w:color="auto"/>
        <w:left w:val="none" w:sz="0" w:space="0" w:color="auto"/>
        <w:bottom w:val="none" w:sz="0" w:space="0" w:color="auto"/>
        <w:right w:val="none" w:sz="0" w:space="0" w:color="auto"/>
      </w:divBdr>
    </w:div>
    <w:div w:id="1729919221">
      <w:bodyDiv w:val="1"/>
      <w:marLeft w:val="0"/>
      <w:marRight w:val="0"/>
      <w:marTop w:val="0"/>
      <w:marBottom w:val="0"/>
      <w:divBdr>
        <w:top w:val="none" w:sz="0" w:space="0" w:color="auto"/>
        <w:left w:val="none" w:sz="0" w:space="0" w:color="auto"/>
        <w:bottom w:val="none" w:sz="0" w:space="0" w:color="auto"/>
        <w:right w:val="none" w:sz="0" w:space="0" w:color="auto"/>
      </w:divBdr>
    </w:div>
    <w:div w:id="1735814385">
      <w:bodyDiv w:val="1"/>
      <w:marLeft w:val="0"/>
      <w:marRight w:val="0"/>
      <w:marTop w:val="0"/>
      <w:marBottom w:val="0"/>
      <w:divBdr>
        <w:top w:val="none" w:sz="0" w:space="0" w:color="auto"/>
        <w:left w:val="none" w:sz="0" w:space="0" w:color="auto"/>
        <w:bottom w:val="none" w:sz="0" w:space="0" w:color="auto"/>
        <w:right w:val="none" w:sz="0" w:space="0" w:color="auto"/>
      </w:divBdr>
    </w:div>
    <w:div w:id="1752703711">
      <w:bodyDiv w:val="1"/>
      <w:marLeft w:val="0"/>
      <w:marRight w:val="0"/>
      <w:marTop w:val="0"/>
      <w:marBottom w:val="0"/>
      <w:divBdr>
        <w:top w:val="none" w:sz="0" w:space="0" w:color="auto"/>
        <w:left w:val="none" w:sz="0" w:space="0" w:color="auto"/>
        <w:bottom w:val="none" w:sz="0" w:space="0" w:color="auto"/>
        <w:right w:val="none" w:sz="0" w:space="0" w:color="auto"/>
      </w:divBdr>
    </w:div>
    <w:div w:id="1813402921">
      <w:bodyDiv w:val="1"/>
      <w:marLeft w:val="0"/>
      <w:marRight w:val="0"/>
      <w:marTop w:val="0"/>
      <w:marBottom w:val="0"/>
      <w:divBdr>
        <w:top w:val="none" w:sz="0" w:space="0" w:color="auto"/>
        <w:left w:val="none" w:sz="0" w:space="0" w:color="auto"/>
        <w:bottom w:val="none" w:sz="0" w:space="0" w:color="auto"/>
        <w:right w:val="none" w:sz="0" w:space="0" w:color="auto"/>
      </w:divBdr>
    </w:div>
    <w:div w:id="1827668811">
      <w:bodyDiv w:val="1"/>
      <w:marLeft w:val="0"/>
      <w:marRight w:val="0"/>
      <w:marTop w:val="0"/>
      <w:marBottom w:val="0"/>
      <w:divBdr>
        <w:top w:val="none" w:sz="0" w:space="0" w:color="auto"/>
        <w:left w:val="none" w:sz="0" w:space="0" w:color="auto"/>
        <w:bottom w:val="none" w:sz="0" w:space="0" w:color="auto"/>
        <w:right w:val="none" w:sz="0" w:space="0" w:color="auto"/>
      </w:divBdr>
    </w:div>
    <w:div w:id="1853254647">
      <w:bodyDiv w:val="1"/>
      <w:marLeft w:val="0"/>
      <w:marRight w:val="0"/>
      <w:marTop w:val="0"/>
      <w:marBottom w:val="0"/>
      <w:divBdr>
        <w:top w:val="none" w:sz="0" w:space="0" w:color="auto"/>
        <w:left w:val="none" w:sz="0" w:space="0" w:color="auto"/>
        <w:bottom w:val="none" w:sz="0" w:space="0" w:color="auto"/>
        <w:right w:val="none" w:sz="0" w:space="0" w:color="auto"/>
      </w:divBdr>
    </w:div>
    <w:div w:id="1866939250">
      <w:bodyDiv w:val="1"/>
      <w:marLeft w:val="0"/>
      <w:marRight w:val="0"/>
      <w:marTop w:val="0"/>
      <w:marBottom w:val="0"/>
      <w:divBdr>
        <w:top w:val="none" w:sz="0" w:space="0" w:color="auto"/>
        <w:left w:val="none" w:sz="0" w:space="0" w:color="auto"/>
        <w:bottom w:val="none" w:sz="0" w:space="0" w:color="auto"/>
        <w:right w:val="none" w:sz="0" w:space="0" w:color="auto"/>
      </w:divBdr>
    </w:div>
    <w:div w:id="1871454657">
      <w:bodyDiv w:val="1"/>
      <w:marLeft w:val="0"/>
      <w:marRight w:val="0"/>
      <w:marTop w:val="0"/>
      <w:marBottom w:val="0"/>
      <w:divBdr>
        <w:top w:val="none" w:sz="0" w:space="0" w:color="auto"/>
        <w:left w:val="none" w:sz="0" w:space="0" w:color="auto"/>
        <w:bottom w:val="none" w:sz="0" w:space="0" w:color="auto"/>
        <w:right w:val="none" w:sz="0" w:space="0" w:color="auto"/>
      </w:divBdr>
    </w:div>
    <w:div w:id="1884829461">
      <w:bodyDiv w:val="1"/>
      <w:marLeft w:val="0"/>
      <w:marRight w:val="0"/>
      <w:marTop w:val="0"/>
      <w:marBottom w:val="0"/>
      <w:divBdr>
        <w:top w:val="none" w:sz="0" w:space="0" w:color="auto"/>
        <w:left w:val="none" w:sz="0" w:space="0" w:color="auto"/>
        <w:bottom w:val="none" w:sz="0" w:space="0" w:color="auto"/>
        <w:right w:val="none" w:sz="0" w:space="0" w:color="auto"/>
      </w:divBdr>
    </w:div>
    <w:div w:id="1886209759">
      <w:bodyDiv w:val="1"/>
      <w:marLeft w:val="0"/>
      <w:marRight w:val="0"/>
      <w:marTop w:val="0"/>
      <w:marBottom w:val="0"/>
      <w:divBdr>
        <w:top w:val="none" w:sz="0" w:space="0" w:color="auto"/>
        <w:left w:val="none" w:sz="0" w:space="0" w:color="auto"/>
        <w:bottom w:val="none" w:sz="0" w:space="0" w:color="auto"/>
        <w:right w:val="none" w:sz="0" w:space="0" w:color="auto"/>
      </w:divBdr>
    </w:div>
    <w:div w:id="1890022891">
      <w:bodyDiv w:val="1"/>
      <w:marLeft w:val="0"/>
      <w:marRight w:val="0"/>
      <w:marTop w:val="0"/>
      <w:marBottom w:val="0"/>
      <w:divBdr>
        <w:top w:val="none" w:sz="0" w:space="0" w:color="auto"/>
        <w:left w:val="none" w:sz="0" w:space="0" w:color="auto"/>
        <w:bottom w:val="none" w:sz="0" w:space="0" w:color="auto"/>
        <w:right w:val="none" w:sz="0" w:space="0" w:color="auto"/>
      </w:divBdr>
    </w:div>
    <w:div w:id="1899123553">
      <w:bodyDiv w:val="1"/>
      <w:marLeft w:val="0"/>
      <w:marRight w:val="0"/>
      <w:marTop w:val="0"/>
      <w:marBottom w:val="0"/>
      <w:divBdr>
        <w:top w:val="none" w:sz="0" w:space="0" w:color="auto"/>
        <w:left w:val="none" w:sz="0" w:space="0" w:color="auto"/>
        <w:bottom w:val="none" w:sz="0" w:space="0" w:color="auto"/>
        <w:right w:val="none" w:sz="0" w:space="0" w:color="auto"/>
      </w:divBdr>
    </w:div>
    <w:div w:id="1945989853">
      <w:bodyDiv w:val="1"/>
      <w:marLeft w:val="0"/>
      <w:marRight w:val="0"/>
      <w:marTop w:val="0"/>
      <w:marBottom w:val="0"/>
      <w:divBdr>
        <w:top w:val="none" w:sz="0" w:space="0" w:color="auto"/>
        <w:left w:val="none" w:sz="0" w:space="0" w:color="auto"/>
        <w:bottom w:val="none" w:sz="0" w:space="0" w:color="auto"/>
        <w:right w:val="none" w:sz="0" w:space="0" w:color="auto"/>
      </w:divBdr>
    </w:div>
    <w:div w:id="2005432991">
      <w:bodyDiv w:val="1"/>
      <w:marLeft w:val="0"/>
      <w:marRight w:val="0"/>
      <w:marTop w:val="0"/>
      <w:marBottom w:val="0"/>
      <w:divBdr>
        <w:top w:val="none" w:sz="0" w:space="0" w:color="auto"/>
        <w:left w:val="none" w:sz="0" w:space="0" w:color="auto"/>
        <w:bottom w:val="none" w:sz="0" w:space="0" w:color="auto"/>
        <w:right w:val="none" w:sz="0" w:space="0" w:color="auto"/>
      </w:divBdr>
    </w:div>
    <w:div w:id="2117600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martbi>
  <ImportResourceTree/>
  <ParameterSettings/>
</Smartbi>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6934-E737-4319-B7B8-79F24BF38BCC}">
  <ds:schemaRefs/>
</ds:datastoreItem>
</file>

<file path=customXml/itemProps2.xml><?xml version="1.0" encoding="utf-8"?>
<ds:datastoreItem xmlns:ds="http://schemas.openxmlformats.org/officeDocument/2006/customXml" ds:itemID="{7CBE652A-2878-440E-A8C9-CA7D5A51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1321</Words>
  <Characters>7534</Characters>
  <Application>Microsoft Office Word</Application>
  <DocSecurity>0</DocSecurity>
  <PresentationFormat/>
  <Lines>62</Lines>
  <Paragraphs>17</Paragraphs>
  <Slides>0</Slides>
  <Notes>0</Notes>
  <HiddenSlides>0</HiddenSlides>
  <MMClips>0</MMClips>
  <ScaleCrop>false</ScaleCrop>
  <Company>Microsoft</Company>
  <LinksUpToDate>false</LinksUpToDate>
  <CharactersWithSpaces>8838</CharactersWithSpaces>
  <SharedDoc>false</SharedDoc>
  <HLinks>
    <vt:vector size="498" baseType="variant">
      <vt:variant>
        <vt:i4>1507380</vt:i4>
      </vt:variant>
      <vt:variant>
        <vt:i4>494</vt:i4>
      </vt:variant>
      <vt:variant>
        <vt:i4>0</vt:i4>
      </vt:variant>
      <vt:variant>
        <vt:i4>5</vt:i4>
      </vt:variant>
      <vt:variant>
        <vt:lpwstr/>
      </vt:variant>
      <vt:variant>
        <vt:lpwstr>_Toc447267116</vt:lpwstr>
      </vt:variant>
      <vt:variant>
        <vt:i4>1507380</vt:i4>
      </vt:variant>
      <vt:variant>
        <vt:i4>488</vt:i4>
      </vt:variant>
      <vt:variant>
        <vt:i4>0</vt:i4>
      </vt:variant>
      <vt:variant>
        <vt:i4>5</vt:i4>
      </vt:variant>
      <vt:variant>
        <vt:lpwstr/>
      </vt:variant>
      <vt:variant>
        <vt:lpwstr>_Toc447267115</vt:lpwstr>
      </vt:variant>
      <vt:variant>
        <vt:i4>1507380</vt:i4>
      </vt:variant>
      <vt:variant>
        <vt:i4>482</vt:i4>
      </vt:variant>
      <vt:variant>
        <vt:i4>0</vt:i4>
      </vt:variant>
      <vt:variant>
        <vt:i4>5</vt:i4>
      </vt:variant>
      <vt:variant>
        <vt:lpwstr/>
      </vt:variant>
      <vt:variant>
        <vt:lpwstr>_Toc447267114</vt:lpwstr>
      </vt:variant>
      <vt:variant>
        <vt:i4>1507380</vt:i4>
      </vt:variant>
      <vt:variant>
        <vt:i4>476</vt:i4>
      </vt:variant>
      <vt:variant>
        <vt:i4>0</vt:i4>
      </vt:variant>
      <vt:variant>
        <vt:i4>5</vt:i4>
      </vt:variant>
      <vt:variant>
        <vt:lpwstr/>
      </vt:variant>
      <vt:variant>
        <vt:lpwstr>_Toc447267113</vt:lpwstr>
      </vt:variant>
      <vt:variant>
        <vt:i4>1507380</vt:i4>
      </vt:variant>
      <vt:variant>
        <vt:i4>470</vt:i4>
      </vt:variant>
      <vt:variant>
        <vt:i4>0</vt:i4>
      </vt:variant>
      <vt:variant>
        <vt:i4>5</vt:i4>
      </vt:variant>
      <vt:variant>
        <vt:lpwstr/>
      </vt:variant>
      <vt:variant>
        <vt:lpwstr>_Toc447267112</vt:lpwstr>
      </vt:variant>
      <vt:variant>
        <vt:i4>1507380</vt:i4>
      </vt:variant>
      <vt:variant>
        <vt:i4>464</vt:i4>
      </vt:variant>
      <vt:variant>
        <vt:i4>0</vt:i4>
      </vt:variant>
      <vt:variant>
        <vt:i4>5</vt:i4>
      </vt:variant>
      <vt:variant>
        <vt:lpwstr/>
      </vt:variant>
      <vt:variant>
        <vt:lpwstr>_Toc447267111</vt:lpwstr>
      </vt:variant>
      <vt:variant>
        <vt:i4>1507380</vt:i4>
      </vt:variant>
      <vt:variant>
        <vt:i4>458</vt:i4>
      </vt:variant>
      <vt:variant>
        <vt:i4>0</vt:i4>
      </vt:variant>
      <vt:variant>
        <vt:i4>5</vt:i4>
      </vt:variant>
      <vt:variant>
        <vt:lpwstr/>
      </vt:variant>
      <vt:variant>
        <vt:lpwstr>_Toc447267110</vt:lpwstr>
      </vt:variant>
      <vt:variant>
        <vt:i4>1441844</vt:i4>
      </vt:variant>
      <vt:variant>
        <vt:i4>452</vt:i4>
      </vt:variant>
      <vt:variant>
        <vt:i4>0</vt:i4>
      </vt:variant>
      <vt:variant>
        <vt:i4>5</vt:i4>
      </vt:variant>
      <vt:variant>
        <vt:lpwstr/>
      </vt:variant>
      <vt:variant>
        <vt:lpwstr>_Toc447267109</vt:lpwstr>
      </vt:variant>
      <vt:variant>
        <vt:i4>1441844</vt:i4>
      </vt:variant>
      <vt:variant>
        <vt:i4>446</vt:i4>
      </vt:variant>
      <vt:variant>
        <vt:i4>0</vt:i4>
      </vt:variant>
      <vt:variant>
        <vt:i4>5</vt:i4>
      </vt:variant>
      <vt:variant>
        <vt:lpwstr/>
      </vt:variant>
      <vt:variant>
        <vt:lpwstr>_Toc447267108</vt:lpwstr>
      </vt:variant>
      <vt:variant>
        <vt:i4>1441844</vt:i4>
      </vt:variant>
      <vt:variant>
        <vt:i4>440</vt:i4>
      </vt:variant>
      <vt:variant>
        <vt:i4>0</vt:i4>
      </vt:variant>
      <vt:variant>
        <vt:i4>5</vt:i4>
      </vt:variant>
      <vt:variant>
        <vt:lpwstr/>
      </vt:variant>
      <vt:variant>
        <vt:lpwstr>_Toc447267107</vt:lpwstr>
      </vt:variant>
      <vt:variant>
        <vt:i4>1441844</vt:i4>
      </vt:variant>
      <vt:variant>
        <vt:i4>434</vt:i4>
      </vt:variant>
      <vt:variant>
        <vt:i4>0</vt:i4>
      </vt:variant>
      <vt:variant>
        <vt:i4>5</vt:i4>
      </vt:variant>
      <vt:variant>
        <vt:lpwstr/>
      </vt:variant>
      <vt:variant>
        <vt:lpwstr>_Toc447267106</vt:lpwstr>
      </vt:variant>
      <vt:variant>
        <vt:i4>1441844</vt:i4>
      </vt:variant>
      <vt:variant>
        <vt:i4>428</vt:i4>
      </vt:variant>
      <vt:variant>
        <vt:i4>0</vt:i4>
      </vt:variant>
      <vt:variant>
        <vt:i4>5</vt:i4>
      </vt:variant>
      <vt:variant>
        <vt:lpwstr/>
      </vt:variant>
      <vt:variant>
        <vt:lpwstr>_Toc447267105</vt:lpwstr>
      </vt:variant>
      <vt:variant>
        <vt:i4>1441844</vt:i4>
      </vt:variant>
      <vt:variant>
        <vt:i4>422</vt:i4>
      </vt:variant>
      <vt:variant>
        <vt:i4>0</vt:i4>
      </vt:variant>
      <vt:variant>
        <vt:i4>5</vt:i4>
      </vt:variant>
      <vt:variant>
        <vt:lpwstr/>
      </vt:variant>
      <vt:variant>
        <vt:lpwstr>_Toc447267104</vt:lpwstr>
      </vt:variant>
      <vt:variant>
        <vt:i4>1441844</vt:i4>
      </vt:variant>
      <vt:variant>
        <vt:i4>416</vt:i4>
      </vt:variant>
      <vt:variant>
        <vt:i4>0</vt:i4>
      </vt:variant>
      <vt:variant>
        <vt:i4>5</vt:i4>
      </vt:variant>
      <vt:variant>
        <vt:lpwstr/>
      </vt:variant>
      <vt:variant>
        <vt:lpwstr>_Toc447267103</vt:lpwstr>
      </vt:variant>
      <vt:variant>
        <vt:i4>1441844</vt:i4>
      </vt:variant>
      <vt:variant>
        <vt:i4>410</vt:i4>
      </vt:variant>
      <vt:variant>
        <vt:i4>0</vt:i4>
      </vt:variant>
      <vt:variant>
        <vt:i4>5</vt:i4>
      </vt:variant>
      <vt:variant>
        <vt:lpwstr/>
      </vt:variant>
      <vt:variant>
        <vt:lpwstr>_Toc447267102</vt:lpwstr>
      </vt:variant>
      <vt:variant>
        <vt:i4>1441844</vt:i4>
      </vt:variant>
      <vt:variant>
        <vt:i4>404</vt:i4>
      </vt:variant>
      <vt:variant>
        <vt:i4>0</vt:i4>
      </vt:variant>
      <vt:variant>
        <vt:i4>5</vt:i4>
      </vt:variant>
      <vt:variant>
        <vt:lpwstr/>
      </vt:variant>
      <vt:variant>
        <vt:lpwstr>_Toc447267101</vt:lpwstr>
      </vt:variant>
      <vt:variant>
        <vt:i4>1441844</vt:i4>
      </vt:variant>
      <vt:variant>
        <vt:i4>398</vt:i4>
      </vt:variant>
      <vt:variant>
        <vt:i4>0</vt:i4>
      </vt:variant>
      <vt:variant>
        <vt:i4>5</vt:i4>
      </vt:variant>
      <vt:variant>
        <vt:lpwstr/>
      </vt:variant>
      <vt:variant>
        <vt:lpwstr>_Toc447267100</vt:lpwstr>
      </vt:variant>
      <vt:variant>
        <vt:i4>2031669</vt:i4>
      </vt:variant>
      <vt:variant>
        <vt:i4>392</vt:i4>
      </vt:variant>
      <vt:variant>
        <vt:i4>0</vt:i4>
      </vt:variant>
      <vt:variant>
        <vt:i4>5</vt:i4>
      </vt:variant>
      <vt:variant>
        <vt:lpwstr/>
      </vt:variant>
      <vt:variant>
        <vt:lpwstr>_Toc447267099</vt:lpwstr>
      </vt:variant>
      <vt:variant>
        <vt:i4>2031669</vt:i4>
      </vt:variant>
      <vt:variant>
        <vt:i4>386</vt:i4>
      </vt:variant>
      <vt:variant>
        <vt:i4>0</vt:i4>
      </vt:variant>
      <vt:variant>
        <vt:i4>5</vt:i4>
      </vt:variant>
      <vt:variant>
        <vt:lpwstr/>
      </vt:variant>
      <vt:variant>
        <vt:lpwstr>_Toc447267098</vt:lpwstr>
      </vt:variant>
      <vt:variant>
        <vt:i4>2031669</vt:i4>
      </vt:variant>
      <vt:variant>
        <vt:i4>380</vt:i4>
      </vt:variant>
      <vt:variant>
        <vt:i4>0</vt:i4>
      </vt:variant>
      <vt:variant>
        <vt:i4>5</vt:i4>
      </vt:variant>
      <vt:variant>
        <vt:lpwstr/>
      </vt:variant>
      <vt:variant>
        <vt:lpwstr>_Toc447267097</vt:lpwstr>
      </vt:variant>
      <vt:variant>
        <vt:i4>2031669</vt:i4>
      </vt:variant>
      <vt:variant>
        <vt:i4>374</vt:i4>
      </vt:variant>
      <vt:variant>
        <vt:i4>0</vt:i4>
      </vt:variant>
      <vt:variant>
        <vt:i4>5</vt:i4>
      </vt:variant>
      <vt:variant>
        <vt:lpwstr/>
      </vt:variant>
      <vt:variant>
        <vt:lpwstr>_Toc447267096</vt:lpwstr>
      </vt:variant>
      <vt:variant>
        <vt:i4>2031669</vt:i4>
      </vt:variant>
      <vt:variant>
        <vt:i4>368</vt:i4>
      </vt:variant>
      <vt:variant>
        <vt:i4>0</vt:i4>
      </vt:variant>
      <vt:variant>
        <vt:i4>5</vt:i4>
      </vt:variant>
      <vt:variant>
        <vt:lpwstr/>
      </vt:variant>
      <vt:variant>
        <vt:lpwstr>_Toc447267095</vt:lpwstr>
      </vt:variant>
      <vt:variant>
        <vt:i4>2031669</vt:i4>
      </vt:variant>
      <vt:variant>
        <vt:i4>362</vt:i4>
      </vt:variant>
      <vt:variant>
        <vt:i4>0</vt:i4>
      </vt:variant>
      <vt:variant>
        <vt:i4>5</vt:i4>
      </vt:variant>
      <vt:variant>
        <vt:lpwstr/>
      </vt:variant>
      <vt:variant>
        <vt:lpwstr>_Toc447267094</vt:lpwstr>
      </vt:variant>
      <vt:variant>
        <vt:i4>2031669</vt:i4>
      </vt:variant>
      <vt:variant>
        <vt:i4>356</vt:i4>
      </vt:variant>
      <vt:variant>
        <vt:i4>0</vt:i4>
      </vt:variant>
      <vt:variant>
        <vt:i4>5</vt:i4>
      </vt:variant>
      <vt:variant>
        <vt:lpwstr/>
      </vt:variant>
      <vt:variant>
        <vt:lpwstr>_Toc447267093</vt:lpwstr>
      </vt:variant>
      <vt:variant>
        <vt:i4>2031669</vt:i4>
      </vt:variant>
      <vt:variant>
        <vt:i4>350</vt:i4>
      </vt:variant>
      <vt:variant>
        <vt:i4>0</vt:i4>
      </vt:variant>
      <vt:variant>
        <vt:i4>5</vt:i4>
      </vt:variant>
      <vt:variant>
        <vt:lpwstr/>
      </vt:variant>
      <vt:variant>
        <vt:lpwstr>_Toc447267092</vt:lpwstr>
      </vt:variant>
      <vt:variant>
        <vt:i4>2031669</vt:i4>
      </vt:variant>
      <vt:variant>
        <vt:i4>344</vt:i4>
      </vt:variant>
      <vt:variant>
        <vt:i4>0</vt:i4>
      </vt:variant>
      <vt:variant>
        <vt:i4>5</vt:i4>
      </vt:variant>
      <vt:variant>
        <vt:lpwstr/>
      </vt:variant>
      <vt:variant>
        <vt:lpwstr>_Toc447267091</vt:lpwstr>
      </vt:variant>
      <vt:variant>
        <vt:i4>2031669</vt:i4>
      </vt:variant>
      <vt:variant>
        <vt:i4>338</vt:i4>
      </vt:variant>
      <vt:variant>
        <vt:i4>0</vt:i4>
      </vt:variant>
      <vt:variant>
        <vt:i4>5</vt:i4>
      </vt:variant>
      <vt:variant>
        <vt:lpwstr/>
      </vt:variant>
      <vt:variant>
        <vt:lpwstr>_Toc447267090</vt:lpwstr>
      </vt:variant>
      <vt:variant>
        <vt:i4>1966133</vt:i4>
      </vt:variant>
      <vt:variant>
        <vt:i4>332</vt:i4>
      </vt:variant>
      <vt:variant>
        <vt:i4>0</vt:i4>
      </vt:variant>
      <vt:variant>
        <vt:i4>5</vt:i4>
      </vt:variant>
      <vt:variant>
        <vt:lpwstr/>
      </vt:variant>
      <vt:variant>
        <vt:lpwstr>_Toc447267089</vt:lpwstr>
      </vt:variant>
      <vt:variant>
        <vt:i4>1966133</vt:i4>
      </vt:variant>
      <vt:variant>
        <vt:i4>326</vt:i4>
      </vt:variant>
      <vt:variant>
        <vt:i4>0</vt:i4>
      </vt:variant>
      <vt:variant>
        <vt:i4>5</vt:i4>
      </vt:variant>
      <vt:variant>
        <vt:lpwstr/>
      </vt:variant>
      <vt:variant>
        <vt:lpwstr>_Toc447267088</vt:lpwstr>
      </vt:variant>
      <vt:variant>
        <vt:i4>1966133</vt:i4>
      </vt:variant>
      <vt:variant>
        <vt:i4>320</vt:i4>
      </vt:variant>
      <vt:variant>
        <vt:i4>0</vt:i4>
      </vt:variant>
      <vt:variant>
        <vt:i4>5</vt:i4>
      </vt:variant>
      <vt:variant>
        <vt:lpwstr/>
      </vt:variant>
      <vt:variant>
        <vt:lpwstr>_Toc447267087</vt:lpwstr>
      </vt:variant>
      <vt:variant>
        <vt:i4>1966133</vt:i4>
      </vt:variant>
      <vt:variant>
        <vt:i4>314</vt:i4>
      </vt:variant>
      <vt:variant>
        <vt:i4>0</vt:i4>
      </vt:variant>
      <vt:variant>
        <vt:i4>5</vt:i4>
      </vt:variant>
      <vt:variant>
        <vt:lpwstr/>
      </vt:variant>
      <vt:variant>
        <vt:lpwstr>_Toc447267086</vt:lpwstr>
      </vt:variant>
      <vt:variant>
        <vt:i4>1966133</vt:i4>
      </vt:variant>
      <vt:variant>
        <vt:i4>308</vt:i4>
      </vt:variant>
      <vt:variant>
        <vt:i4>0</vt:i4>
      </vt:variant>
      <vt:variant>
        <vt:i4>5</vt:i4>
      </vt:variant>
      <vt:variant>
        <vt:lpwstr/>
      </vt:variant>
      <vt:variant>
        <vt:lpwstr>_Toc447267085</vt:lpwstr>
      </vt:variant>
      <vt:variant>
        <vt:i4>1966133</vt:i4>
      </vt:variant>
      <vt:variant>
        <vt:i4>302</vt:i4>
      </vt:variant>
      <vt:variant>
        <vt:i4>0</vt:i4>
      </vt:variant>
      <vt:variant>
        <vt:i4>5</vt:i4>
      </vt:variant>
      <vt:variant>
        <vt:lpwstr/>
      </vt:variant>
      <vt:variant>
        <vt:lpwstr>_Toc447267084</vt:lpwstr>
      </vt:variant>
      <vt:variant>
        <vt:i4>1966133</vt:i4>
      </vt:variant>
      <vt:variant>
        <vt:i4>296</vt:i4>
      </vt:variant>
      <vt:variant>
        <vt:i4>0</vt:i4>
      </vt:variant>
      <vt:variant>
        <vt:i4>5</vt:i4>
      </vt:variant>
      <vt:variant>
        <vt:lpwstr/>
      </vt:variant>
      <vt:variant>
        <vt:lpwstr>_Toc447267083</vt:lpwstr>
      </vt:variant>
      <vt:variant>
        <vt:i4>1966133</vt:i4>
      </vt:variant>
      <vt:variant>
        <vt:i4>290</vt:i4>
      </vt:variant>
      <vt:variant>
        <vt:i4>0</vt:i4>
      </vt:variant>
      <vt:variant>
        <vt:i4>5</vt:i4>
      </vt:variant>
      <vt:variant>
        <vt:lpwstr/>
      </vt:variant>
      <vt:variant>
        <vt:lpwstr>_Toc447267082</vt:lpwstr>
      </vt:variant>
      <vt:variant>
        <vt:i4>1966133</vt:i4>
      </vt:variant>
      <vt:variant>
        <vt:i4>284</vt:i4>
      </vt:variant>
      <vt:variant>
        <vt:i4>0</vt:i4>
      </vt:variant>
      <vt:variant>
        <vt:i4>5</vt:i4>
      </vt:variant>
      <vt:variant>
        <vt:lpwstr/>
      </vt:variant>
      <vt:variant>
        <vt:lpwstr>_Toc447267081</vt:lpwstr>
      </vt:variant>
      <vt:variant>
        <vt:i4>1966133</vt:i4>
      </vt:variant>
      <vt:variant>
        <vt:i4>278</vt:i4>
      </vt:variant>
      <vt:variant>
        <vt:i4>0</vt:i4>
      </vt:variant>
      <vt:variant>
        <vt:i4>5</vt:i4>
      </vt:variant>
      <vt:variant>
        <vt:lpwstr/>
      </vt:variant>
      <vt:variant>
        <vt:lpwstr>_Toc447267080</vt:lpwstr>
      </vt:variant>
      <vt:variant>
        <vt:i4>1114165</vt:i4>
      </vt:variant>
      <vt:variant>
        <vt:i4>272</vt:i4>
      </vt:variant>
      <vt:variant>
        <vt:i4>0</vt:i4>
      </vt:variant>
      <vt:variant>
        <vt:i4>5</vt:i4>
      </vt:variant>
      <vt:variant>
        <vt:lpwstr/>
      </vt:variant>
      <vt:variant>
        <vt:lpwstr>_Toc447267079</vt:lpwstr>
      </vt:variant>
      <vt:variant>
        <vt:i4>1114165</vt:i4>
      </vt:variant>
      <vt:variant>
        <vt:i4>266</vt:i4>
      </vt:variant>
      <vt:variant>
        <vt:i4>0</vt:i4>
      </vt:variant>
      <vt:variant>
        <vt:i4>5</vt:i4>
      </vt:variant>
      <vt:variant>
        <vt:lpwstr/>
      </vt:variant>
      <vt:variant>
        <vt:lpwstr>_Toc447267078</vt:lpwstr>
      </vt:variant>
      <vt:variant>
        <vt:i4>1114165</vt:i4>
      </vt:variant>
      <vt:variant>
        <vt:i4>260</vt:i4>
      </vt:variant>
      <vt:variant>
        <vt:i4>0</vt:i4>
      </vt:variant>
      <vt:variant>
        <vt:i4>5</vt:i4>
      </vt:variant>
      <vt:variant>
        <vt:lpwstr/>
      </vt:variant>
      <vt:variant>
        <vt:lpwstr>_Toc447267077</vt:lpwstr>
      </vt:variant>
      <vt:variant>
        <vt:i4>1114165</vt:i4>
      </vt:variant>
      <vt:variant>
        <vt:i4>254</vt:i4>
      </vt:variant>
      <vt:variant>
        <vt:i4>0</vt:i4>
      </vt:variant>
      <vt:variant>
        <vt:i4>5</vt:i4>
      </vt:variant>
      <vt:variant>
        <vt:lpwstr/>
      </vt:variant>
      <vt:variant>
        <vt:lpwstr>_Toc447267076</vt:lpwstr>
      </vt:variant>
      <vt:variant>
        <vt:i4>1114165</vt:i4>
      </vt:variant>
      <vt:variant>
        <vt:i4>248</vt:i4>
      </vt:variant>
      <vt:variant>
        <vt:i4>0</vt:i4>
      </vt:variant>
      <vt:variant>
        <vt:i4>5</vt:i4>
      </vt:variant>
      <vt:variant>
        <vt:lpwstr/>
      </vt:variant>
      <vt:variant>
        <vt:lpwstr>_Toc447267075</vt:lpwstr>
      </vt:variant>
      <vt:variant>
        <vt:i4>1114165</vt:i4>
      </vt:variant>
      <vt:variant>
        <vt:i4>242</vt:i4>
      </vt:variant>
      <vt:variant>
        <vt:i4>0</vt:i4>
      </vt:variant>
      <vt:variant>
        <vt:i4>5</vt:i4>
      </vt:variant>
      <vt:variant>
        <vt:lpwstr/>
      </vt:variant>
      <vt:variant>
        <vt:lpwstr>_Toc447267074</vt:lpwstr>
      </vt:variant>
      <vt:variant>
        <vt:i4>1114165</vt:i4>
      </vt:variant>
      <vt:variant>
        <vt:i4>236</vt:i4>
      </vt:variant>
      <vt:variant>
        <vt:i4>0</vt:i4>
      </vt:variant>
      <vt:variant>
        <vt:i4>5</vt:i4>
      </vt:variant>
      <vt:variant>
        <vt:lpwstr/>
      </vt:variant>
      <vt:variant>
        <vt:lpwstr>_Toc447267073</vt:lpwstr>
      </vt:variant>
      <vt:variant>
        <vt:i4>1114165</vt:i4>
      </vt:variant>
      <vt:variant>
        <vt:i4>230</vt:i4>
      </vt:variant>
      <vt:variant>
        <vt:i4>0</vt:i4>
      </vt:variant>
      <vt:variant>
        <vt:i4>5</vt:i4>
      </vt:variant>
      <vt:variant>
        <vt:lpwstr/>
      </vt:variant>
      <vt:variant>
        <vt:lpwstr>_Toc447267072</vt:lpwstr>
      </vt:variant>
      <vt:variant>
        <vt:i4>1114165</vt:i4>
      </vt:variant>
      <vt:variant>
        <vt:i4>224</vt:i4>
      </vt:variant>
      <vt:variant>
        <vt:i4>0</vt:i4>
      </vt:variant>
      <vt:variant>
        <vt:i4>5</vt:i4>
      </vt:variant>
      <vt:variant>
        <vt:lpwstr/>
      </vt:variant>
      <vt:variant>
        <vt:lpwstr>_Toc447267071</vt:lpwstr>
      </vt:variant>
      <vt:variant>
        <vt:i4>1114165</vt:i4>
      </vt:variant>
      <vt:variant>
        <vt:i4>218</vt:i4>
      </vt:variant>
      <vt:variant>
        <vt:i4>0</vt:i4>
      </vt:variant>
      <vt:variant>
        <vt:i4>5</vt:i4>
      </vt:variant>
      <vt:variant>
        <vt:lpwstr/>
      </vt:variant>
      <vt:variant>
        <vt:lpwstr>_Toc447267070</vt:lpwstr>
      </vt:variant>
      <vt:variant>
        <vt:i4>1048629</vt:i4>
      </vt:variant>
      <vt:variant>
        <vt:i4>212</vt:i4>
      </vt:variant>
      <vt:variant>
        <vt:i4>0</vt:i4>
      </vt:variant>
      <vt:variant>
        <vt:i4>5</vt:i4>
      </vt:variant>
      <vt:variant>
        <vt:lpwstr/>
      </vt:variant>
      <vt:variant>
        <vt:lpwstr>_Toc447267069</vt:lpwstr>
      </vt:variant>
      <vt:variant>
        <vt:i4>1048629</vt:i4>
      </vt:variant>
      <vt:variant>
        <vt:i4>206</vt:i4>
      </vt:variant>
      <vt:variant>
        <vt:i4>0</vt:i4>
      </vt:variant>
      <vt:variant>
        <vt:i4>5</vt:i4>
      </vt:variant>
      <vt:variant>
        <vt:lpwstr/>
      </vt:variant>
      <vt:variant>
        <vt:lpwstr>_Toc447267068</vt:lpwstr>
      </vt:variant>
      <vt:variant>
        <vt:i4>1048629</vt:i4>
      </vt:variant>
      <vt:variant>
        <vt:i4>200</vt:i4>
      </vt:variant>
      <vt:variant>
        <vt:i4>0</vt:i4>
      </vt:variant>
      <vt:variant>
        <vt:i4>5</vt:i4>
      </vt:variant>
      <vt:variant>
        <vt:lpwstr/>
      </vt:variant>
      <vt:variant>
        <vt:lpwstr>_Toc447267067</vt:lpwstr>
      </vt:variant>
      <vt:variant>
        <vt:i4>1048629</vt:i4>
      </vt:variant>
      <vt:variant>
        <vt:i4>194</vt:i4>
      </vt:variant>
      <vt:variant>
        <vt:i4>0</vt:i4>
      </vt:variant>
      <vt:variant>
        <vt:i4>5</vt:i4>
      </vt:variant>
      <vt:variant>
        <vt:lpwstr/>
      </vt:variant>
      <vt:variant>
        <vt:lpwstr>_Toc447267066</vt:lpwstr>
      </vt:variant>
      <vt:variant>
        <vt:i4>1048629</vt:i4>
      </vt:variant>
      <vt:variant>
        <vt:i4>188</vt:i4>
      </vt:variant>
      <vt:variant>
        <vt:i4>0</vt:i4>
      </vt:variant>
      <vt:variant>
        <vt:i4>5</vt:i4>
      </vt:variant>
      <vt:variant>
        <vt:lpwstr/>
      </vt:variant>
      <vt:variant>
        <vt:lpwstr>_Toc447267065</vt:lpwstr>
      </vt:variant>
      <vt:variant>
        <vt:i4>1048629</vt:i4>
      </vt:variant>
      <vt:variant>
        <vt:i4>182</vt:i4>
      </vt:variant>
      <vt:variant>
        <vt:i4>0</vt:i4>
      </vt:variant>
      <vt:variant>
        <vt:i4>5</vt:i4>
      </vt:variant>
      <vt:variant>
        <vt:lpwstr/>
      </vt:variant>
      <vt:variant>
        <vt:lpwstr>_Toc447267064</vt:lpwstr>
      </vt:variant>
      <vt:variant>
        <vt:i4>1048629</vt:i4>
      </vt:variant>
      <vt:variant>
        <vt:i4>176</vt:i4>
      </vt:variant>
      <vt:variant>
        <vt:i4>0</vt:i4>
      </vt:variant>
      <vt:variant>
        <vt:i4>5</vt:i4>
      </vt:variant>
      <vt:variant>
        <vt:lpwstr/>
      </vt:variant>
      <vt:variant>
        <vt:lpwstr>_Toc447267063</vt:lpwstr>
      </vt:variant>
      <vt:variant>
        <vt:i4>1048629</vt:i4>
      </vt:variant>
      <vt:variant>
        <vt:i4>170</vt:i4>
      </vt:variant>
      <vt:variant>
        <vt:i4>0</vt:i4>
      </vt:variant>
      <vt:variant>
        <vt:i4>5</vt:i4>
      </vt:variant>
      <vt:variant>
        <vt:lpwstr/>
      </vt:variant>
      <vt:variant>
        <vt:lpwstr>_Toc447267062</vt:lpwstr>
      </vt:variant>
      <vt:variant>
        <vt:i4>1048629</vt:i4>
      </vt:variant>
      <vt:variant>
        <vt:i4>164</vt:i4>
      </vt:variant>
      <vt:variant>
        <vt:i4>0</vt:i4>
      </vt:variant>
      <vt:variant>
        <vt:i4>5</vt:i4>
      </vt:variant>
      <vt:variant>
        <vt:lpwstr/>
      </vt:variant>
      <vt:variant>
        <vt:lpwstr>_Toc447267061</vt:lpwstr>
      </vt:variant>
      <vt:variant>
        <vt:i4>1048629</vt:i4>
      </vt:variant>
      <vt:variant>
        <vt:i4>158</vt:i4>
      </vt:variant>
      <vt:variant>
        <vt:i4>0</vt:i4>
      </vt:variant>
      <vt:variant>
        <vt:i4>5</vt:i4>
      </vt:variant>
      <vt:variant>
        <vt:lpwstr/>
      </vt:variant>
      <vt:variant>
        <vt:lpwstr>_Toc447267060</vt:lpwstr>
      </vt:variant>
      <vt:variant>
        <vt:i4>1245237</vt:i4>
      </vt:variant>
      <vt:variant>
        <vt:i4>152</vt:i4>
      </vt:variant>
      <vt:variant>
        <vt:i4>0</vt:i4>
      </vt:variant>
      <vt:variant>
        <vt:i4>5</vt:i4>
      </vt:variant>
      <vt:variant>
        <vt:lpwstr/>
      </vt:variant>
      <vt:variant>
        <vt:lpwstr>_Toc447267059</vt:lpwstr>
      </vt:variant>
      <vt:variant>
        <vt:i4>1245237</vt:i4>
      </vt:variant>
      <vt:variant>
        <vt:i4>146</vt:i4>
      </vt:variant>
      <vt:variant>
        <vt:i4>0</vt:i4>
      </vt:variant>
      <vt:variant>
        <vt:i4>5</vt:i4>
      </vt:variant>
      <vt:variant>
        <vt:lpwstr/>
      </vt:variant>
      <vt:variant>
        <vt:lpwstr>_Toc447267058</vt:lpwstr>
      </vt:variant>
      <vt:variant>
        <vt:i4>1245237</vt:i4>
      </vt:variant>
      <vt:variant>
        <vt:i4>140</vt:i4>
      </vt:variant>
      <vt:variant>
        <vt:i4>0</vt:i4>
      </vt:variant>
      <vt:variant>
        <vt:i4>5</vt:i4>
      </vt:variant>
      <vt:variant>
        <vt:lpwstr/>
      </vt:variant>
      <vt:variant>
        <vt:lpwstr>_Toc447267057</vt:lpwstr>
      </vt:variant>
      <vt:variant>
        <vt:i4>1245237</vt:i4>
      </vt:variant>
      <vt:variant>
        <vt:i4>134</vt:i4>
      </vt:variant>
      <vt:variant>
        <vt:i4>0</vt:i4>
      </vt:variant>
      <vt:variant>
        <vt:i4>5</vt:i4>
      </vt:variant>
      <vt:variant>
        <vt:lpwstr/>
      </vt:variant>
      <vt:variant>
        <vt:lpwstr>_Toc447267056</vt:lpwstr>
      </vt:variant>
      <vt:variant>
        <vt:i4>1245237</vt:i4>
      </vt:variant>
      <vt:variant>
        <vt:i4>128</vt:i4>
      </vt:variant>
      <vt:variant>
        <vt:i4>0</vt:i4>
      </vt:variant>
      <vt:variant>
        <vt:i4>5</vt:i4>
      </vt:variant>
      <vt:variant>
        <vt:lpwstr/>
      </vt:variant>
      <vt:variant>
        <vt:lpwstr>_Toc447267055</vt:lpwstr>
      </vt:variant>
      <vt:variant>
        <vt:i4>1245237</vt:i4>
      </vt:variant>
      <vt:variant>
        <vt:i4>122</vt:i4>
      </vt:variant>
      <vt:variant>
        <vt:i4>0</vt:i4>
      </vt:variant>
      <vt:variant>
        <vt:i4>5</vt:i4>
      </vt:variant>
      <vt:variant>
        <vt:lpwstr/>
      </vt:variant>
      <vt:variant>
        <vt:lpwstr>_Toc447267054</vt:lpwstr>
      </vt:variant>
      <vt:variant>
        <vt:i4>1245237</vt:i4>
      </vt:variant>
      <vt:variant>
        <vt:i4>116</vt:i4>
      </vt:variant>
      <vt:variant>
        <vt:i4>0</vt:i4>
      </vt:variant>
      <vt:variant>
        <vt:i4>5</vt:i4>
      </vt:variant>
      <vt:variant>
        <vt:lpwstr/>
      </vt:variant>
      <vt:variant>
        <vt:lpwstr>_Toc447267053</vt:lpwstr>
      </vt:variant>
      <vt:variant>
        <vt:i4>1245237</vt:i4>
      </vt:variant>
      <vt:variant>
        <vt:i4>110</vt:i4>
      </vt:variant>
      <vt:variant>
        <vt:i4>0</vt:i4>
      </vt:variant>
      <vt:variant>
        <vt:i4>5</vt:i4>
      </vt:variant>
      <vt:variant>
        <vt:lpwstr/>
      </vt:variant>
      <vt:variant>
        <vt:lpwstr>_Toc447267052</vt:lpwstr>
      </vt:variant>
      <vt:variant>
        <vt:i4>1245237</vt:i4>
      </vt:variant>
      <vt:variant>
        <vt:i4>104</vt:i4>
      </vt:variant>
      <vt:variant>
        <vt:i4>0</vt:i4>
      </vt:variant>
      <vt:variant>
        <vt:i4>5</vt:i4>
      </vt:variant>
      <vt:variant>
        <vt:lpwstr/>
      </vt:variant>
      <vt:variant>
        <vt:lpwstr>_Toc447267051</vt:lpwstr>
      </vt:variant>
      <vt:variant>
        <vt:i4>1245237</vt:i4>
      </vt:variant>
      <vt:variant>
        <vt:i4>98</vt:i4>
      </vt:variant>
      <vt:variant>
        <vt:i4>0</vt:i4>
      </vt:variant>
      <vt:variant>
        <vt:i4>5</vt:i4>
      </vt:variant>
      <vt:variant>
        <vt:lpwstr/>
      </vt:variant>
      <vt:variant>
        <vt:lpwstr>_Toc447267050</vt:lpwstr>
      </vt:variant>
      <vt:variant>
        <vt:i4>1179701</vt:i4>
      </vt:variant>
      <vt:variant>
        <vt:i4>92</vt:i4>
      </vt:variant>
      <vt:variant>
        <vt:i4>0</vt:i4>
      </vt:variant>
      <vt:variant>
        <vt:i4>5</vt:i4>
      </vt:variant>
      <vt:variant>
        <vt:lpwstr/>
      </vt:variant>
      <vt:variant>
        <vt:lpwstr>_Toc447267049</vt:lpwstr>
      </vt:variant>
      <vt:variant>
        <vt:i4>1179701</vt:i4>
      </vt:variant>
      <vt:variant>
        <vt:i4>86</vt:i4>
      </vt:variant>
      <vt:variant>
        <vt:i4>0</vt:i4>
      </vt:variant>
      <vt:variant>
        <vt:i4>5</vt:i4>
      </vt:variant>
      <vt:variant>
        <vt:lpwstr/>
      </vt:variant>
      <vt:variant>
        <vt:lpwstr>_Toc447267048</vt:lpwstr>
      </vt:variant>
      <vt:variant>
        <vt:i4>1179701</vt:i4>
      </vt:variant>
      <vt:variant>
        <vt:i4>80</vt:i4>
      </vt:variant>
      <vt:variant>
        <vt:i4>0</vt:i4>
      </vt:variant>
      <vt:variant>
        <vt:i4>5</vt:i4>
      </vt:variant>
      <vt:variant>
        <vt:lpwstr/>
      </vt:variant>
      <vt:variant>
        <vt:lpwstr>_Toc447267047</vt:lpwstr>
      </vt:variant>
      <vt:variant>
        <vt:i4>1179701</vt:i4>
      </vt:variant>
      <vt:variant>
        <vt:i4>74</vt:i4>
      </vt:variant>
      <vt:variant>
        <vt:i4>0</vt:i4>
      </vt:variant>
      <vt:variant>
        <vt:i4>5</vt:i4>
      </vt:variant>
      <vt:variant>
        <vt:lpwstr/>
      </vt:variant>
      <vt:variant>
        <vt:lpwstr>_Toc447267046</vt:lpwstr>
      </vt:variant>
      <vt:variant>
        <vt:i4>1179701</vt:i4>
      </vt:variant>
      <vt:variant>
        <vt:i4>68</vt:i4>
      </vt:variant>
      <vt:variant>
        <vt:i4>0</vt:i4>
      </vt:variant>
      <vt:variant>
        <vt:i4>5</vt:i4>
      </vt:variant>
      <vt:variant>
        <vt:lpwstr/>
      </vt:variant>
      <vt:variant>
        <vt:lpwstr>_Toc447267045</vt:lpwstr>
      </vt:variant>
      <vt:variant>
        <vt:i4>1179701</vt:i4>
      </vt:variant>
      <vt:variant>
        <vt:i4>62</vt:i4>
      </vt:variant>
      <vt:variant>
        <vt:i4>0</vt:i4>
      </vt:variant>
      <vt:variant>
        <vt:i4>5</vt:i4>
      </vt:variant>
      <vt:variant>
        <vt:lpwstr/>
      </vt:variant>
      <vt:variant>
        <vt:lpwstr>_Toc447267044</vt:lpwstr>
      </vt:variant>
      <vt:variant>
        <vt:i4>1179701</vt:i4>
      </vt:variant>
      <vt:variant>
        <vt:i4>56</vt:i4>
      </vt:variant>
      <vt:variant>
        <vt:i4>0</vt:i4>
      </vt:variant>
      <vt:variant>
        <vt:i4>5</vt:i4>
      </vt:variant>
      <vt:variant>
        <vt:lpwstr/>
      </vt:variant>
      <vt:variant>
        <vt:lpwstr>_Toc447267043</vt:lpwstr>
      </vt:variant>
      <vt:variant>
        <vt:i4>1179701</vt:i4>
      </vt:variant>
      <vt:variant>
        <vt:i4>50</vt:i4>
      </vt:variant>
      <vt:variant>
        <vt:i4>0</vt:i4>
      </vt:variant>
      <vt:variant>
        <vt:i4>5</vt:i4>
      </vt:variant>
      <vt:variant>
        <vt:lpwstr/>
      </vt:variant>
      <vt:variant>
        <vt:lpwstr>_Toc447267042</vt:lpwstr>
      </vt:variant>
      <vt:variant>
        <vt:i4>1179701</vt:i4>
      </vt:variant>
      <vt:variant>
        <vt:i4>44</vt:i4>
      </vt:variant>
      <vt:variant>
        <vt:i4>0</vt:i4>
      </vt:variant>
      <vt:variant>
        <vt:i4>5</vt:i4>
      </vt:variant>
      <vt:variant>
        <vt:lpwstr/>
      </vt:variant>
      <vt:variant>
        <vt:lpwstr>_Toc447267041</vt:lpwstr>
      </vt:variant>
      <vt:variant>
        <vt:i4>1179701</vt:i4>
      </vt:variant>
      <vt:variant>
        <vt:i4>38</vt:i4>
      </vt:variant>
      <vt:variant>
        <vt:i4>0</vt:i4>
      </vt:variant>
      <vt:variant>
        <vt:i4>5</vt:i4>
      </vt:variant>
      <vt:variant>
        <vt:lpwstr/>
      </vt:variant>
      <vt:variant>
        <vt:lpwstr>_Toc447267040</vt:lpwstr>
      </vt:variant>
      <vt:variant>
        <vt:i4>1376309</vt:i4>
      </vt:variant>
      <vt:variant>
        <vt:i4>32</vt:i4>
      </vt:variant>
      <vt:variant>
        <vt:i4>0</vt:i4>
      </vt:variant>
      <vt:variant>
        <vt:i4>5</vt:i4>
      </vt:variant>
      <vt:variant>
        <vt:lpwstr/>
      </vt:variant>
      <vt:variant>
        <vt:lpwstr>_Toc447267039</vt:lpwstr>
      </vt:variant>
      <vt:variant>
        <vt:i4>1376309</vt:i4>
      </vt:variant>
      <vt:variant>
        <vt:i4>26</vt:i4>
      </vt:variant>
      <vt:variant>
        <vt:i4>0</vt:i4>
      </vt:variant>
      <vt:variant>
        <vt:i4>5</vt:i4>
      </vt:variant>
      <vt:variant>
        <vt:lpwstr/>
      </vt:variant>
      <vt:variant>
        <vt:lpwstr>_Toc447267038</vt:lpwstr>
      </vt:variant>
      <vt:variant>
        <vt:i4>1376309</vt:i4>
      </vt:variant>
      <vt:variant>
        <vt:i4>20</vt:i4>
      </vt:variant>
      <vt:variant>
        <vt:i4>0</vt:i4>
      </vt:variant>
      <vt:variant>
        <vt:i4>5</vt:i4>
      </vt:variant>
      <vt:variant>
        <vt:lpwstr/>
      </vt:variant>
      <vt:variant>
        <vt:lpwstr>_Toc447267037</vt:lpwstr>
      </vt:variant>
      <vt:variant>
        <vt:i4>1376309</vt:i4>
      </vt:variant>
      <vt:variant>
        <vt:i4>14</vt:i4>
      </vt:variant>
      <vt:variant>
        <vt:i4>0</vt:i4>
      </vt:variant>
      <vt:variant>
        <vt:i4>5</vt:i4>
      </vt:variant>
      <vt:variant>
        <vt:lpwstr/>
      </vt:variant>
      <vt:variant>
        <vt:lpwstr>_Toc447267036</vt:lpwstr>
      </vt:variant>
      <vt:variant>
        <vt:i4>1376309</vt:i4>
      </vt:variant>
      <vt:variant>
        <vt:i4>8</vt:i4>
      </vt:variant>
      <vt:variant>
        <vt:i4>0</vt:i4>
      </vt:variant>
      <vt:variant>
        <vt:i4>5</vt:i4>
      </vt:variant>
      <vt:variant>
        <vt:lpwstr/>
      </vt:variant>
      <vt:variant>
        <vt:lpwstr>_Toc447267035</vt:lpwstr>
      </vt:variant>
      <vt:variant>
        <vt:i4>1376309</vt:i4>
      </vt:variant>
      <vt:variant>
        <vt:i4>2</vt:i4>
      </vt:variant>
      <vt:variant>
        <vt:i4>0</vt:i4>
      </vt:variant>
      <vt:variant>
        <vt:i4>5</vt:i4>
      </vt:variant>
      <vt:variant>
        <vt:lpwstr/>
      </vt:variant>
      <vt:variant>
        <vt:lpwstr>_Toc447267034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全国高校教学基本状态数据库填报表格及内涵说明	1</dc:title>
  <dc:subject/>
  <dc:creator>Saisai</dc:creator>
  <cp:keywords/>
  <dc:description/>
  <cp:lastModifiedBy>H</cp:lastModifiedBy>
  <cp:revision>20</cp:revision>
  <cp:lastPrinted>2016-09-26T01:09:00Z</cp:lastPrinted>
  <dcterms:created xsi:type="dcterms:W3CDTF">2017-05-10T00:08:00Z</dcterms:created>
  <dcterms:modified xsi:type="dcterms:W3CDTF">2017-06-10T02:56:00Z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