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CEC" w:rsidRPr="006C731E" w:rsidRDefault="006C731E" w:rsidP="006C731E">
      <w:pPr>
        <w:ind w:leftChars="-343" w:left="-720" w:firstLineChars="200" w:firstLine="600"/>
        <w:rPr>
          <w:rFonts w:asciiTheme="minorEastAsia" w:eastAsiaTheme="minorEastAsia" w:hAnsiTheme="minorEastAsia"/>
          <w:kern w:val="0"/>
          <w:sz w:val="30"/>
          <w:szCs w:val="30"/>
        </w:rPr>
      </w:pPr>
      <w:r w:rsidRPr="006C731E">
        <w:rPr>
          <w:rFonts w:asciiTheme="minorEastAsia" w:eastAsiaTheme="minorEastAsia" w:hAnsiTheme="minorEastAsia" w:hint="eastAsia"/>
          <w:sz w:val="30"/>
          <w:szCs w:val="30"/>
        </w:rPr>
        <w:t>附件1：</w:t>
      </w:r>
      <w:r w:rsidR="00C95539" w:rsidRPr="006C731E">
        <w:rPr>
          <w:rFonts w:asciiTheme="minorEastAsia" w:eastAsiaTheme="minorEastAsia" w:hAnsiTheme="minorEastAsia" w:hint="eastAsia"/>
          <w:kern w:val="0"/>
          <w:sz w:val="30"/>
          <w:szCs w:val="30"/>
        </w:rPr>
        <w:t>中华女子学院资产管理信息系统升级改造项目</w:t>
      </w:r>
      <w:r w:rsidR="00C95539" w:rsidRPr="006C731E">
        <w:rPr>
          <w:rFonts w:asciiTheme="minorEastAsia" w:eastAsiaTheme="minorEastAsia" w:hAnsiTheme="minorEastAsia" w:hint="eastAsia"/>
          <w:kern w:val="0"/>
          <w:sz w:val="30"/>
          <w:szCs w:val="30"/>
        </w:rPr>
        <w:t>采购需求</w:t>
      </w:r>
    </w:p>
    <w:p w:rsidR="00CC6CEC" w:rsidRDefault="00C95539">
      <w:pPr>
        <w:keepNext/>
        <w:keepLines/>
        <w:numPr>
          <w:ilvl w:val="0"/>
          <w:numId w:val="1"/>
        </w:numPr>
        <w:spacing w:line="360" w:lineRule="auto"/>
        <w:outlineLvl w:val="0"/>
        <w:rPr>
          <w:rFonts w:asciiTheme="minorEastAsia" w:eastAsiaTheme="minorEastAsia" w:hAnsiTheme="minorEastAsia"/>
          <w:b/>
          <w:bCs/>
          <w:kern w:val="44"/>
          <w:sz w:val="28"/>
          <w:szCs w:val="28"/>
        </w:rPr>
      </w:pPr>
      <w:bookmarkStart w:id="0" w:name="_Toc373155504"/>
      <w:bookmarkStart w:id="1" w:name="_Toc372129923"/>
      <w:bookmarkStart w:id="2" w:name="_GoBack"/>
      <w:bookmarkEnd w:id="2"/>
      <w:r>
        <w:rPr>
          <w:rFonts w:asciiTheme="minorEastAsia" w:eastAsiaTheme="minorEastAsia" w:hAnsiTheme="minorEastAsia" w:hint="eastAsia"/>
          <w:b/>
          <w:bCs/>
          <w:kern w:val="44"/>
          <w:sz w:val="28"/>
          <w:szCs w:val="28"/>
        </w:rPr>
        <w:t>建设目标</w:t>
      </w:r>
      <w:bookmarkEnd w:id="0"/>
      <w:bookmarkEnd w:id="1"/>
    </w:p>
    <w:p w:rsidR="00CC6CEC" w:rsidRDefault="00C95539">
      <w:pPr>
        <w:keepNext/>
        <w:keepLines/>
        <w:tabs>
          <w:tab w:val="left" w:pos="567"/>
        </w:tabs>
        <w:spacing w:line="360" w:lineRule="auto"/>
        <w:outlineLvl w:val="1"/>
        <w:rPr>
          <w:rFonts w:asciiTheme="minorEastAsia" w:eastAsiaTheme="minorEastAsia" w:hAnsiTheme="minorEastAsia"/>
          <w:b/>
          <w:bCs/>
          <w:sz w:val="28"/>
          <w:szCs w:val="28"/>
        </w:rPr>
      </w:pPr>
      <w:bookmarkStart w:id="3" w:name="_Toc347823475"/>
      <w:bookmarkStart w:id="4" w:name="_Toc372129938"/>
      <w:bookmarkStart w:id="5" w:name="_Toc373155519"/>
      <w:r>
        <w:rPr>
          <w:rFonts w:asciiTheme="minorEastAsia" w:eastAsiaTheme="minorEastAsia" w:hAnsiTheme="minorEastAsia" w:hint="eastAsia"/>
          <w:b/>
          <w:bCs/>
          <w:sz w:val="28"/>
          <w:szCs w:val="28"/>
        </w:rPr>
        <w:t>（一）业务目标</w:t>
      </w:r>
    </w:p>
    <w:p w:rsidR="00CC6CEC" w:rsidRDefault="00C9553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中华女子学院资产管理信息系统经过了前期的建设，实现了资产全生命周期的动态管理的既定目标。但随着相关文件精神、工作部署及对资产管理工作的新要求，需要对当前资产管理信息系统功能进行升级改造，此次系统升级改造的目标如下：</w:t>
      </w:r>
    </w:p>
    <w:p w:rsidR="00CC6CEC" w:rsidRDefault="00C95539">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、全面对接新会计制度，完成折旧初始化工作</w:t>
      </w:r>
    </w:p>
    <w:p w:rsidR="00CC6CEC" w:rsidRDefault="00C9553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改造和完善资产系统功能，如计提折旧、在建工程等，实现与《政府会计制度》的全方位对接。按照政府会计制度要求，各单位开始正式计提折旧工作。为确保资产折旧相关工作顺利进行，需结合资产使用年限标准，在系统中完成资产历史数据的折旧初始化工作。</w:t>
      </w:r>
    </w:p>
    <w:p w:rsidR="00CC6CEC" w:rsidRDefault="00C95539">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、深入进行数据治理，全面提升数据质量</w:t>
      </w:r>
    </w:p>
    <w:p w:rsidR="00CC6CEC" w:rsidRDefault="00C9553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资产数据存在多种数据不实的问题，严重影响向全国人大报告国有资产报告数据的准确性，因此资产系统应提供数据治理功能，开展迫在眉睫的资产数据治理工作，通过数据治理功能对历史数据体检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分析出错误原因并给出解决措施，全面解决因业务操作不规范、业务</w:t>
      </w:r>
      <w:r>
        <w:rPr>
          <w:rFonts w:asciiTheme="minorEastAsia" w:eastAsiaTheme="minorEastAsia" w:hAnsiTheme="minorEastAsia" w:hint="eastAsia"/>
          <w:sz w:val="28"/>
          <w:szCs w:val="28"/>
        </w:rPr>
        <w:t>标准不统一、数据录入差错、历史数据问题等原因造成的数据质量不高的问题。</w:t>
      </w:r>
    </w:p>
    <w:p w:rsidR="00CC6CEC" w:rsidRDefault="00C95539">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、实现财务接口升级改造</w:t>
      </w:r>
    </w:p>
    <w:p w:rsidR="00CC6CEC" w:rsidRDefault="00C9553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目前我校资产系统与财务系统已实现接口对接，在资产新增、验收、处置、价值变动等业务发生时自动生成相应的财务凭证，保证资</w:t>
      </w:r>
      <w:r>
        <w:rPr>
          <w:rFonts w:asciiTheme="minorEastAsia" w:eastAsiaTheme="minorEastAsia" w:hAnsiTheme="minorEastAsia" w:hint="eastAsia"/>
          <w:sz w:val="28"/>
          <w:szCs w:val="28"/>
        </w:rPr>
        <w:lastRenderedPageBreak/>
        <w:t>产账、财务账的一致性。同时财务系统向资产系统返回会计凭证号、记账日期等信息，保证资产系统数据的准确。随着政府会计制度正式实施，为保证资产折旧数据与财务账的一致性，需要对财务接口进行升级改造。</w:t>
      </w:r>
    </w:p>
    <w:p w:rsidR="00CC6CEC" w:rsidRDefault="00C95539">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、完善系统管理功能</w:t>
      </w:r>
    </w:p>
    <w:p w:rsidR="00CC6CEC" w:rsidRDefault="00C9553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完善现有系统部分功能，以满足业务变化需求及资产管理工作要求，实现对行政事业单位资产的</w:t>
      </w:r>
      <w:r>
        <w:rPr>
          <w:rFonts w:asciiTheme="minorEastAsia" w:eastAsiaTheme="minorEastAsia" w:hAnsiTheme="minorEastAsia" w:hint="eastAsia"/>
          <w:sz w:val="28"/>
          <w:szCs w:val="28"/>
        </w:rPr>
        <w:t>全面管理。</w:t>
      </w:r>
    </w:p>
    <w:p w:rsidR="00CC6CEC" w:rsidRDefault="00C95539">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、提高系统易用性</w:t>
      </w:r>
    </w:p>
    <w:p w:rsidR="00CC6CEC" w:rsidRDefault="00C9553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根据新的管理需要，采用更人性化的界面及交互设计，提高系统性能、提升系统易用性，打造功能简捷、流程精简、操作简单的实用系统。</w:t>
      </w:r>
    </w:p>
    <w:p w:rsidR="00CC6CEC" w:rsidRDefault="00C95539">
      <w:pPr>
        <w:keepNext/>
        <w:keepLines/>
        <w:tabs>
          <w:tab w:val="left" w:pos="567"/>
        </w:tabs>
        <w:spacing w:line="360" w:lineRule="auto"/>
        <w:outlineLvl w:val="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（二）技术目标</w:t>
      </w:r>
    </w:p>
    <w:p w:rsidR="00CC6CEC" w:rsidRDefault="00C9553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、系统建设拟采用</w:t>
      </w:r>
      <w:r>
        <w:rPr>
          <w:rFonts w:asciiTheme="minorEastAsia" w:eastAsiaTheme="minorEastAsia" w:hAnsiTheme="minorEastAsia" w:hint="eastAsia"/>
          <w:sz w:val="28"/>
          <w:szCs w:val="28"/>
        </w:rPr>
        <w:t>B/S</w:t>
      </w:r>
      <w:r>
        <w:rPr>
          <w:rFonts w:asciiTheme="minorEastAsia" w:eastAsiaTheme="minorEastAsia" w:hAnsiTheme="minorEastAsia" w:hint="eastAsia"/>
          <w:sz w:val="28"/>
          <w:szCs w:val="28"/>
        </w:rPr>
        <w:t>架构，采用多层结构的应用开发部署模式，逻辑层的应用程序可以在多台服务器上访问，能有效支持大集中部署环境，浏览器端和客户端能通过逻辑层来访问数据层，能有效分离界面展示、业务处理逻辑和数据存储，减少了各层的耦合度，有利于系统的扩展和维护。</w:t>
      </w:r>
    </w:p>
    <w:p w:rsidR="00CC6CEC" w:rsidRDefault="00C9553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、在功能方面，此次升级改造增加的功能模块应与学校现有资产管理信息系统无缝对接，</w:t>
      </w:r>
      <w:r>
        <w:rPr>
          <w:rFonts w:asciiTheme="minorEastAsia" w:eastAsiaTheme="minorEastAsia" w:hAnsiTheme="minorEastAsia" w:hint="eastAsia"/>
          <w:sz w:val="28"/>
          <w:szCs w:val="28"/>
        </w:rPr>
        <w:t>保证良好的兼容性。</w:t>
      </w:r>
    </w:p>
    <w:p w:rsidR="00CC6CEC" w:rsidRDefault="00C9553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、在安全性方面需采用五层安全体系，即网络层安全、系统安全、用户安全、用户程序的安全和数据安全，使系统具备高可靠性，对使用信息进行严格的权限管理，技术上采用严格的安全与保密措施，</w:t>
      </w:r>
      <w:r>
        <w:rPr>
          <w:rFonts w:asciiTheme="minorEastAsia" w:eastAsiaTheme="minorEastAsia" w:hAnsiTheme="minorEastAsia" w:hint="eastAsia"/>
          <w:sz w:val="28"/>
          <w:szCs w:val="28"/>
        </w:rPr>
        <w:lastRenderedPageBreak/>
        <w:t>保证系统的可靠性、保密性和数据一致性等。</w:t>
      </w:r>
    </w:p>
    <w:p w:rsidR="00CC6CEC" w:rsidRDefault="00C95539">
      <w:pPr>
        <w:keepNext/>
        <w:keepLines/>
        <w:numPr>
          <w:ilvl w:val="0"/>
          <w:numId w:val="1"/>
        </w:numPr>
        <w:spacing w:line="360" w:lineRule="auto"/>
        <w:outlineLvl w:val="0"/>
        <w:rPr>
          <w:rFonts w:asciiTheme="minorEastAsia" w:eastAsiaTheme="minorEastAsia" w:hAnsiTheme="minorEastAsia"/>
          <w:b/>
          <w:bCs/>
          <w:kern w:val="44"/>
          <w:sz w:val="28"/>
          <w:szCs w:val="28"/>
        </w:rPr>
      </w:pPr>
      <w:bookmarkStart w:id="6" w:name="_Toc372129925"/>
      <w:bookmarkStart w:id="7" w:name="_Toc373155506"/>
      <w:r>
        <w:rPr>
          <w:rFonts w:asciiTheme="minorEastAsia" w:eastAsiaTheme="minorEastAsia" w:hAnsiTheme="minorEastAsia" w:hint="eastAsia"/>
          <w:b/>
          <w:bCs/>
          <w:kern w:val="44"/>
          <w:sz w:val="28"/>
          <w:szCs w:val="28"/>
        </w:rPr>
        <w:t>建设内容</w:t>
      </w:r>
      <w:bookmarkEnd w:id="6"/>
      <w:bookmarkEnd w:id="7"/>
    </w:p>
    <w:p w:rsidR="00CC6CEC" w:rsidRDefault="00C95539">
      <w:pPr>
        <w:keepNext/>
        <w:keepLines/>
        <w:numPr>
          <w:ilvl w:val="0"/>
          <w:numId w:val="2"/>
        </w:numPr>
        <w:tabs>
          <w:tab w:val="left" w:pos="576"/>
        </w:tabs>
        <w:spacing w:line="360" w:lineRule="auto"/>
        <w:ind w:left="0" w:firstLine="0"/>
        <w:jc w:val="left"/>
        <w:outlineLvl w:val="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系统升级改造</w:t>
      </w:r>
    </w:p>
    <w:p w:rsidR="00CC6CEC" w:rsidRDefault="00C95539">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完成财政部要求的资产管理信息系统三期升级，包括参数配置、系统页面管理、数据体检、折旧功能等，同时针对教育版内特有的结构、分类、流程以及教育系统报表等按照采购人对功能、界面等个性化要求对系统进行升级改造。</w:t>
      </w:r>
    </w:p>
    <w:p w:rsidR="00CC6CEC" w:rsidRDefault="00C95539">
      <w:pPr>
        <w:keepNext/>
        <w:keepLines/>
        <w:numPr>
          <w:ilvl w:val="0"/>
          <w:numId w:val="2"/>
        </w:numPr>
        <w:tabs>
          <w:tab w:val="left" w:pos="576"/>
        </w:tabs>
        <w:spacing w:line="360" w:lineRule="auto"/>
        <w:ind w:left="0" w:firstLine="0"/>
        <w:jc w:val="left"/>
        <w:outlineLvl w:val="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数据治理</w:t>
      </w:r>
    </w:p>
    <w:p w:rsidR="00CC6CEC" w:rsidRDefault="00C95539">
      <w:pPr>
        <w:spacing w:line="360" w:lineRule="auto"/>
        <w:ind w:firstLine="420"/>
        <w:rPr>
          <w:rFonts w:asciiTheme="minorEastAsia" w:eastAsiaTheme="minorEastAsia" w:hAnsiTheme="minorEastAsia"/>
          <w:bCs/>
          <w:sz w:val="28"/>
          <w:szCs w:val="28"/>
        </w:rPr>
      </w:pPr>
      <w:r>
        <w:rPr>
          <w:rFonts w:asciiTheme="minorEastAsia" w:eastAsiaTheme="minorEastAsia" w:hAnsiTheme="minorEastAsia" w:hint="eastAsia"/>
          <w:sz w:val="28"/>
          <w:szCs w:val="28"/>
        </w:rPr>
        <w:t>按照财政部的要求，对数据中心的数据进行体检，主要体检项包括：通用体检事项、房屋、车辆、土地、重点通用设备检查。数据体检结果包括健</w:t>
      </w:r>
      <w:r>
        <w:rPr>
          <w:rFonts w:asciiTheme="minorEastAsia" w:eastAsiaTheme="minorEastAsia" w:hAnsiTheme="minorEastAsia" w:hint="eastAsia"/>
          <w:bCs/>
          <w:sz w:val="28"/>
          <w:szCs w:val="28"/>
        </w:rPr>
        <w:t>康排名、体检分数、各个检查点的当前问题数。设置校验指标，体检出因为历史数据、操作不规范、标准不统一、录入错误等原因造成的数据问题，协助学校做好体检错误数据处理工作，针对数据治理工作提供全面支持和调整，保证数据填写的合</w:t>
      </w:r>
      <w:proofErr w:type="gramStart"/>
      <w:r>
        <w:rPr>
          <w:rFonts w:asciiTheme="minorEastAsia" w:eastAsiaTheme="minorEastAsia" w:hAnsiTheme="minorEastAsia" w:hint="eastAsia"/>
          <w:bCs/>
          <w:sz w:val="28"/>
          <w:szCs w:val="28"/>
        </w:rPr>
        <w:t>规</w:t>
      </w:r>
      <w:proofErr w:type="gramEnd"/>
      <w:r>
        <w:rPr>
          <w:rFonts w:asciiTheme="minorEastAsia" w:eastAsiaTheme="minorEastAsia" w:hAnsiTheme="minorEastAsia" w:hint="eastAsia"/>
          <w:bCs/>
          <w:sz w:val="28"/>
          <w:szCs w:val="28"/>
        </w:rPr>
        <w:t>性和完整性。</w:t>
      </w:r>
    </w:p>
    <w:p w:rsidR="00CC6CEC" w:rsidRDefault="00C95539">
      <w:pPr>
        <w:keepNext/>
        <w:keepLines/>
        <w:numPr>
          <w:ilvl w:val="0"/>
          <w:numId w:val="2"/>
        </w:numPr>
        <w:tabs>
          <w:tab w:val="left" w:pos="576"/>
        </w:tabs>
        <w:spacing w:line="360" w:lineRule="auto"/>
        <w:ind w:left="0" w:firstLine="0"/>
        <w:jc w:val="left"/>
        <w:outlineLvl w:val="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折旧管理</w:t>
      </w:r>
    </w:p>
    <w:p w:rsidR="00CC6CEC" w:rsidRDefault="00C95539">
      <w:pPr>
        <w:spacing w:line="360" w:lineRule="auto"/>
        <w:ind w:firstLine="420"/>
        <w:rPr>
          <w:rFonts w:asciiTheme="minorEastAsia" w:eastAsiaTheme="minorEastAsia" w:hAnsiTheme="minorEastAsia"/>
          <w:bCs/>
          <w:sz w:val="28"/>
          <w:szCs w:val="28"/>
        </w:rPr>
      </w:pPr>
      <w:r>
        <w:rPr>
          <w:rFonts w:asciiTheme="minorEastAsia" w:eastAsiaTheme="minorEastAsia" w:hAnsiTheme="minorEastAsia" w:hint="eastAsia"/>
          <w:bCs/>
          <w:sz w:val="28"/>
          <w:szCs w:val="28"/>
        </w:rPr>
        <w:t>根据单位针对折旧的需求，对各类资产进行计提折旧的初始化参数设置，完成历史资产卡片数据折旧初始化工作，把各类资产的折旧数据初始至正确的折旧数据，</w:t>
      </w:r>
      <w:r>
        <w:rPr>
          <w:rFonts w:asciiTheme="minorEastAsia" w:eastAsiaTheme="minorEastAsia" w:hAnsiTheme="minorEastAsia" w:hint="eastAsia"/>
          <w:bCs/>
          <w:sz w:val="28"/>
          <w:szCs w:val="28"/>
        </w:rPr>
        <w:t>完成历史卡片计提折旧、</w:t>
      </w:r>
      <w:r>
        <w:rPr>
          <w:rFonts w:asciiTheme="minorEastAsia" w:eastAsiaTheme="minorEastAsia" w:hAnsiTheme="minorEastAsia"/>
          <w:bCs/>
          <w:sz w:val="28"/>
          <w:szCs w:val="28"/>
        </w:rPr>
        <w:t>补提冲减折旧、</w:t>
      </w:r>
      <w:r>
        <w:rPr>
          <w:rFonts w:asciiTheme="minorEastAsia" w:eastAsiaTheme="minorEastAsia" w:hAnsiTheme="minorEastAsia" w:hint="eastAsia"/>
          <w:bCs/>
          <w:sz w:val="28"/>
          <w:szCs w:val="28"/>
        </w:rPr>
        <w:t>无形资产</w:t>
      </w:r>
      <w:r>
        <w:rPr>
          <w:rFonts w:asciiTheme="minorEastAsia" w:eastAsiaTheme="minorEastAsia" w:hAnsiTheme="minorEastAsia"/>
          <w:bCs/>
          <w:sz w:val="28"/>
          <w:szCs w:val="28"/>
        </w:rPr>
        <w:t>摊销、折旧查询</w:t>
      </w:r>
      <w:r>
        <w:rPr>
          <w:rFonts w:asciiTheme="minorEastAsia" w:eastAsiaTheme="minorEastAsia" w:hAnsiTheme="minorEastAsia" w:hint="eastAsia"/>
          <w:bCs/>
          <w:sz w:val="28"/>
          <w:szCs w:val="28"/>
        </w:rPr>
        <w:t>等工作。</w:t>
      </w:r>
    </w:p>
    <w:p w:rsidR="00CC6CEC" w:rsidRDefault="00C95539">
      <w:pPr>
        <w:keepNext/>
        <w:keepLines/>
        <w:numPr>
          <w:ilvl w:val="0"/>
          <w:numId w:val="2"/>
        </w:numPr>
        <w:tabs>
          <w:tab w:val="left" w:pos="576"/>
        </w:tabs>
        <w:spacing w:line="360" w:lineRule="auto"/>
        <w:ind w:left="0" w:firstLine="0"/>
        <w:jc w:val="left"/>
        <w:outlineLvl w:val="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其他功能</w:t>
      </w:r>
    </w:p>
    <w:p w:rsidR="00CC6CEC" w:rsidRDefault="00C95539">
      <w:pPr>
        <w:spacing w:line="360" w:lineRule="auto"/>
        <w:ind w:firstLine="420"/>
        <w:rPr>
          <w:rFonts w:asciiTheme="minorEastAsia" w:eastAsiaTheme="minorEastAsia" w:hAnsiTheme="minorEastAsia"/>
          <w:bCs/>
          <w:sz w:val="28"/>
          <w:szCs w:val="28"/>
        </w:rPr>
      </w:pPr>
      <w:r>
        <w:rPr>
          <w:rFonts w:asciiTheme="minorEastAsia" w:eastAsiaTheme="minorEastAsia" w:hAnsiTheme="minorEastAsia" w:hint="eastAsia"/>
          <w:bCs/>
          <w:sz w:val="28"/>
          <w:szCs w:val="28"/>
        </w:rPr>
        <w:t>财政部</w:t>
      </w:r>
      <w:r>
        <w:rPr>
          <w:rFonts w:asciiTheme="minorEastAsia" w:eastAsiaTheme="minorEastAsia" w:hAnsiTheme="minorEastAsia" w:hint="eastAsia"/>
          <w:sz w:val="28"/>
          <w:szCs w:val="28"/>
        </w:rPr>
        <w:t>资产管理信息系统（三期）中</w:t>
      </w:r>
      <w:r>
        <w:rPr>
          <w:rFonts w:asciiTheme="minorEastAsia" w:eastAsiaTheme="minorEastAsia" w:hAnsiTheme="minorEastAsia" w:hint="eastAsia"/>
          <w:bCs/>
          <w:sz w:val="28"/>
          <w:szCs w:val="28"/>
        </w:rPr>
        <w:t>预警监测、事项审批参数维护等其他新增功能的整理初始化工作。</w:t>
      </w:r>
    </w:p>
    <w:p w:rsidR="00CC6CEC" w:rsidRDefault="00C95539">
      <w:pPr>
        <w:keepNext/>
        <w:keepLines/>
        <w:numPr>
          <w:ilvl w:val="0"/>
          <w:numId w:val="2"/>
        </w:numPr>
        <w:tabs>
          <w:tab w:val="left" w:pos="576"/>
        </w:tabs>
        <w:spacing w:line="360" w:lineRule="auto"/>
        <w:ind w:left="0" w:firstLine="0"/>
        <w:jc w:val="left"/>
        <w:outlineLvl w:val="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与财务系统接口</w:t>
      </w:r>
    </w:p>
    <w:p w:rsidR="00CC6CEC" w:rsidRDefault="00C95539">
      <w:pPr>
        <w:spacing w:line="360" w:lineRule="auto"/>
        <w:ind w:firstLine="420"/>
        <w:rPr>
          <w:rFonts w:asciiTheme="minorEastAsia" w:eastAsiaTheme="minorEastAsia" w:hAnsiTheme="minorEastAsia"/>
          <w:bCs/>
          <w:sz w:val="28"/>
          <w:szCs w:val="28"/>
        </w:rPr>
      </w:pPr>
      <w:r>
        <w:rPr>
          <w:rFonts w:asciiTheme="minorEastAsia" w:eastAsiaTheme="minorEastAsia" w:hAnsiTheme="minorEastAsia" w:hint="eastAsia"/>
          <w:bCs/>
          <w:sz w:val="28"/>
          <w:szCs w:val="28"/>
        </w:rPr>
        <w:t>根据最新的资产卡片管理的信息，对推送财务系统的资产信息进行更新，由财务对更新后的数据进行接收。同时推送增加资产折旧信息，把资产的折旧信息推送至中间库中。</w:t>
      </w:r>
    </w:p>
    <w:p w:rsidR="00CC6CEC" w:rsidRDefault="00C95539">
      <w:pPr>
        <w:keepNext/>
        <w:keepLines/>
        <w:numPr>
          <w:ilvl w:val="0"/>
          <w:numId w:val="2"/>
        </w:numPr>
        <w:tabs>
          <w:tab w:val="left" w:pos="576"/>
        </w:tabs>
        <w:spacing w:line="360" w:lineRule="auto"/>
        <w:ind w:left="0" w:firstLine="0"/>
        <w:jc w:val="left"/>
        <w:outlineLvl w:val="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系统集成要求</w:t>
      </w:r>
    </w:p>
    <w:p w:rsidR="00CC6CEC" w:rsidRDefault="00C95539">
      <w:pPr>
        <w:pStyle w:val="2"/>
        <w:numPr>
          <w:ilvl w:val="0"/>
          <w:numId w:val="3"/>
        </w:numPr>
        <w:jc w:val="both"/>
        <w:rPr>
          <w:rFonts w:asciiTheme="minorEastAsia" w:eastAsiaTheme="minorEastAsia" w:hAnsiTheme="minorEastAsia"/>
          <w:bCs/>
          <w:sz w:val="28"/>
          <w:szCs w:val="28"/>
        </w:rPr>
      </w:pPr>
      <w:r>
        <w:rPr>
          <w:rFonts w:asciiTheme="minorEastAsia" w:eastAsiaTheme="minorEastAsia" w:hAnsiTheme="minorEastAsia" w:hint="eastAsia"/>
          <w:bCs/>
          <w:sz w:val="28"/>
          <w:szCs w:val="28"/>
        </w:rPr>
        <w:t>与上级资产系统无缝对接，实现与中直管理局资产管理系统无缝对接。</w:t>
      </w:r>
    </w:p>
    <w:p w:rsidR="00CC6CEC" w:rsidRDefault="00C95539">
      <w:pPr>
        <w:pStyle w:val="2"/>
        <w:numPr>
          <w:ilvl w:val="0"/>
          <w:numId w:val="3"/>
        </w:numPr>
        <w:jc w:val="both"/>
        <w:rPr>
          <w:rFonts w:asciiTheme="minorEastAsia" w:eastAsiaTheme="minorEastAsia" w:hAnsiTheme="minorEastAsia"/>
          <w:bCs/>
          <w:sz w:val="28"/>
          <w:szCs w:val="28"/>
        </w:rPr>
      </w:pPr>
      <w:r>
        <w:rPr>
          <w:rFonts w:asciiTheme="minorEastAsia" w:eastAsiaTheme="minorEastAsia" w:hAnsiTheme="minorEastAsia" w:hint="eastAsia"/>
          <w:bCs/>
          <w:sz w:val="28"/>
          <w:szCs w:val="28"/>
        </w:rPr>
        <w:t>满足高校教育版的要求，</w:t>
      </w:r>
      <w:r>
        <w:rPr>
          <w:rFonts w:asciiTheme="minorEastAsia" w:eastAsiaTheme="minorEastAsia" w:hAnsiTheme="minorEastAsia" w:hint="eastAsia"/>
          <w:bCs/>
          <w:kern w:val="2"/>
          <w:sz w:val="28"/>
          <w:szCs w:val="28"/>
        </w:rPr>
        <w:t>对教育版内特有的结构、分类、流程以及教育系统报表等相关功能进行升级改造。</w:t>
      </w:r>
    </w:p>
    <w:p w:rsidR="00CC6CEC" w:rsidRDefault="00C95539">
      <w:pPr>
        <w:pStyle w:val="2"/>
        <w:numPr>
          <w:ilvl w:val="0"/>
          <w:numId w:val="0"/>
        </w:numPr>
        <w:ind w:left="720"/>
        <w:jc w:val="both"/>
        <w:rPr>
          <w:rFonts w:asciiTheme="minorEastAsia" w:eastAsiaTheme="minorEastAsia" w:hAnsiTheme="minorEastAsia"/>
          <w:bCs/>
          <w:sz w:val="28"/>
          <w:szCs w:val="28"/>
        </w:rPr>
      </w:pPr>
      <w:r>
        <w:rPr>
          <w:rFonts w:asciiTheme="minorEastAsia" w:eastAsiaTheme="minorEastAsia" w:hAnsiTheme="minorEastAsia" w:hint="eastAsia"/>
          <w:bCs/>
          <w:sz w:val="28"/>
          <w:szCs w:val="28"/>
        </w:rPr>
        <w:t>实现从院内系统中将资产新增、资产变动、资产处置等各类业务的数据上报，</w:t>
      </w:r>
      <w:bookmarkEnd w:id="3"/>
      <w:bookmarkEnd w:id="4"/>
      <w:bookmarkEnd w:id="5"/>
      <w:r>
        <w:rPr>
          <w:rFonts w:asciiTheme="minorEastAsia" w:eastAsiaTheme="minorEastAsia" w:hAnsiTheme="minorEastAsia" w:hint="eastAsia"/>
          <w:bCs/>
          <w:sz w:val="28"/>
          <w:szCs w:val="28"/>
        </w:rPr>
        <w:t>满足财政部、教育部、中直管理局、北京市教委等上级各类资产数据的统计上报工作。</w:t>
      </w:r>
    </w:p>
    <w:p w:rsidR="00CC6CEC" w:rsidRDefault="00C95539">
      <w:pPr>
        <w:keepNext/>
        <w:keepLines/>
        <w:numPr>
          <w:ilvl w:val="0"/>
          <w:numId w:val="1"/>
        </w:numPr>
        <w:spacing w:line="360" w:lineRule="auto"/>
        <w:outlineLvl w:val="0"/>
        <w:rPr>
          <w:rFonts w:asciiTheme="minorEastAsia" w:eastAsiaTheme="minorEastAsia" w:hAnsiTheme="minorEastAsia"/>
          <w:b/>
          <w:bCs/>
          <w:kern w:val="44"/>
          <w:sz w:val="28"/>
          <w:szCs w:val="28"/>
        </w:rPr>
      </w:pPr>
      <w:bookmarkStart w:id="8" w:name="_Toc512677897"/>
      <w:r>
        <w:rPr>
          <w:rFonts w:asciiTheme="minorEastAsia" w:eastAsiaTheme="minorEastAsia" w:hAnsiTheme="minorEastAsia" w:hint="eastAsia"/>
          <w:b/>
          <w:bCs/>
          <w:kern w:val="44"/>
          <w:sz w:val="28"/>
          <w:szCs w:val="28"/>
        </w:rPr>
        <w:t>项目交付验收、售后服务和培训</w:t>
      </w:r>
      <w:bookmarkEnd w:id="8"/>
    </w:p>
    <w:p w:rsidR="00CC6CEC" w:rsidRDefault="00C95539">
      <w:pPr>
        <w:keepNext/>
        <w:keepLines/>
        <w:numPr>
          <w:ilvl w:val="0"/>
          <w:numId w:val="4"/>
        </w:numPr>
        <w:tabs>
          <w:tab w:val="left" w:pos="576"/>
        </w:tabs>
        <w:spacing w:line="360" w:lineRule="auto"/>
        <w:jc w:val="left"/>
        <w:outlineLvl w:val="1"/>
        <w:rPr>
          <w:rFonts w:asciiTheme="minorEastAsia" w:eastAsiaTheme="minorEastAsia" w:hAnsiTheme="minorEastAsia"/>
          <w:b/>
          <w:bCs/>
          <w:sz w:val="28"/>
          <w:szCs w:val="28"/>
        </w:rPr>
      </w:pPr>
      <w:bookmarkStart w:id="9" w:name="_Toc512677898"/>
      <w:r>
        <w:rPr>
          <w:rFonts w:asciiTheme="minorEastAsia" w:eastAsiaTheme="minorEastAsia" w:hAnsiTheme="minorEastAsia" w:hint="eastAsia"/>
          <w:b/>
          <w:bCs/>
          <w:sz w:val="28"/>
          <w:szCs w:val="28"/>
        </w:rPr>
        <w:t>技术支持与服务要求</w:t>
      </w:r>
      <w:bookmarkEnd w:id="9"/>
    </w:p>
    <w:p w:rsidR="00CC6CEC" w:rsidRDefault="00C95539">
      <w:pPr>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bCs/>
          <w:sz w:val="28"/>
          <w:szCs w:val="28"/>
        </w:rPr>
        <w:t>本项目业务需求复杂、服务内容多样、面向用户广泛，服务提供难度大。成交供应商应建立相对稳定、有业务素养的技术支持与服务队伍，提供全面的技术支持服务。</w:t>
      </w:r>
    </w:p>
    <w:p w:rsidR="00CC6CEC" w:rsidRDefault="00C95539">
      <w:pPr>
        <w:keepNext/>
        <w:keepLines/>
        <w:numPr>
          <w:ilvl w:val="0"/>
          <w:numId w:val="4"/>
        </w:numPr>
        <w:tabs>
          <w:tab w:val="left" w:pos="576"/>
        </w:tabs>
        <w:spacing w:line="360" w:lineRule="auto"/>
        <w:ind w:left="0" w:firstLine="0"/>
        <w:jc w:val="left"/>
        <w:outlineLvl w:val="1"/>
        <w:rPr>
          <w:rFonts w:asciiTheme="minorEastAsia" w:eastAsiaTheme="minorEastAsia" w:hAnsiTheme="minorEastAsia"/>
          <w:b/>
          <w:bCs/>
          <w:sz w:val="28"/>
          <w:szCs w:val="28"/>
        </w:rPr>
      </w:pPr>
      <w:bookmarkStart w:id="10" w:name="_Toc512677899"/>
      <w:r>
        <w:rPr>
          <w:rFonts w:asciiTheme="minorEastAsia" w:eastAsiaTheme="minorEastAsia" w:hAnsiTheme="minorEastAsia" w:hint="eastAsia"/>
          <w:b/>
          <w:bCs/>
          <w:sz w:val="28"/>
          <w:szCs w:val="28"/>
        </w:rPr>
        <w:t>售后服务要求</w:t>
      </w:r>
      <w:bookmarkEnd w:id="10"/>
    </w:p>
    <w:p w:rsidR="00CC6CEC" w:rsidRDefault="00C95539">
      <w:pPr>
        <w:pStyle w:val="a7"/>
        <w:numPr>
          <w:ilvl w:val="0"/>
          <w:numId w:val="5"/>
        </w:numPr>
        <w:spacing w:line="360" w:lineRule="auto"/>
        <w:ind w:left="284" w:firstLineChars="0" w:firstLine="20"/>
        <w:rPr>
          <w:rFonts w:asciiTheme="minorEastAsia" w:eastAsiaTheme="minorEastAsia" w:hAnsiTheme="minorEastAsia"/>
          <w:bCs/>
          <w:sz w:val="28"/>
          <w:szCs w:val="28"/>
        </w:rPr>
      </w:pPr>
      <w:r>
        <w:rPr>
          <w:rFonts w:asciiTheme="minorEastAsia" w:eastAsiaTheme="minorEastAsia" w:hAnsiTheme="minorEastAsia" w:hint="eastAsia"/>
          <w:bCs/>
          <w:sz w:val="28"/>
          <w:szCs w:val="28"/>
        </w:rPr>
        <w:t>成交供应商应提供</w:t>
      </w:r>
      <w:r>
        <w:rPr>
          <w:rFonts w:asciiTheme="minorEastAsia" w:eastAsiaTheme="minorEastAsia" w:hAnsiTheme="minorEastAsia" w:hint="eastAsia"/>
          <w:bCs/>
          <w:sz w:val="28"/>
          <w:szCs w:val="28"/>
        </w:rPr>
        <w:t>400</w:t>
      </w:r>
      <w:r>
        <w:rPr>
          <w:rFonts w:asciiTheme="minorEastAsia" w:eastAsiaTheme="minorEastAsia" w:hAnsiTheme="minorEastAsia" w:hint="eastAsia"/>
          <w:bCs/>
          <w:sz w:val="28"/>
          <w:szCs w:val="28"/>
        </w:rPr>
        <w:t>电话支持、邮件、远程协助技术支持</w:t>
      </w:r>
    </w:p>
    <w:p w:rsidR="00CC6CEC" w:rsidRDefault="00C95539">
      <w:pPr>
        <w:pStyle w:val="a7"/>
        <w:numPr>
          <w:ilvl w:val="0"/>
          <w:numId w:val="5"/>
        </w:numPr>
        <w:spacing w:line="360" w:lineRule="auto"/>
        <w:ind w:left="284" w:firstLineChars="0" w:firstLine="20"/>
        <w:rPr>
          <w:rFonts w:asciiTheme="minorEastAsia" w:eastAsiaTheme="minorEastAsia" w:hAnsiTheme="minorEastAsia"/>
          <w:bCs/>
          <w:sz w:val="28"/>
          <w:szCs w:val="28"/>
        </w:rPr>
      </w:pPr>
      <w:r>
        <w:rPr>
          <w:rFonts w:asciiTheme="minorEastAsia" w:eastAsiaTheme="minorEastAsia" w:hAnsiTheme="minorEastAsia" w:hint="eastAsia"/>
          <w:bCs/>
          <w:sz w:val="28"/>
          <w:szCs w:val="28"/>
        </w:rPr>
        <w:t>从项目验收合格日起，成交供应商应提供不少于二年的免</w:t>
      </w:r>
      <w:r>
        <w:rPr>
          <w:rFonts w:asciiTheme="minorEastAsia" w:eastAsiaTheme="minorEastAsia" w:hAnsiTheme="minorEastAsia" w:hint="eastAsia"/>
          <w:bCs/>
          <w:sz w:val="28"/>
          <w:szCs w:val="28"/>
        </w:rPr>
        <w:lastRenderedPageBreak/>
        <w:t>费软件运维服务，主要包括但不限于以下问题：产品升级、培训服务、软件使用中问题的解答、对软件错误的修改和在</w:t>
      </w:r>
      <w:proofErr w:type="gramStart"/>
      <w:r>
        <w:rPr>
          <w:rFonts w:asciiTheme="minorEastAsia" w:eastAsiaTheme="minorEastAsia" w:hAnsiTheme="minorEastAsia" w:hint="eastAsia"/>
          <w:bCs/>
          <w:sz w:val="28"/>
          <w:szCs w:val="28"/>
        </w:rPr>
        <w:t>原需求</w:t>
      </w:r>
      <w:proofErr w:type="gramEnd"/>
      <w:r>
        <w:rPr>
          <w:rFonts w:asciiTheme="minorEastAsia" w:eastAsiaTheme="minorEastAsia" w:hAnsiTheme="minorEastAsia" w:hint="eastAsia"/>
          <w:bCs/>
          <w:sz w:val="28"/>
          <w:szCs w:val="28"/>
        </w:rPr>
        <w:t>功能范围内的完善性修改以及易用性修改、性能优化和系统运行监控等内容。售后服务满二年后，成交供应商对本项目每年服务费不超过合同金额的</w:t>
      </w:r>
      <w:r>
        <w:rPr>
          <w:rFonts w:asciiTheme="minorEastAsia" w:eastAsiaTheme="minorEastAsia" w:hAnsiTheme="minorEastAsia"/>
          <w:bCs/>
          <w:sz w:val="28"/>
          <w:szCs w:val="28"/>
        </w:rPr>
        <w:t>10%</w:t>
      </w:r>
      <w:r>
        <w:rPr>
          <w:rFonts w:asciiTheme="minorEastAsia" w:eastAsiaTheme="minorEastAsia" w:hAnsiTheme="minorEastAsia" w:hint="eastAsia"/>
          <w:bCs/>
          <w:sz w:val="28"/>
          <w:szCs w:val="28"/>
        </w:rPr>
        <w:t>。</w:t>
      </w:r>
    </w:p>
    <w:p w:rsidR="00CC6CEC" w:rsidRDefault="00C95539">
      <w:pPr>
        <w:pStyle w:val="a7"/>
        <w:numPr>
          <w:ilvl w:val="0"/>
          <w:numId w:val="5"/>
        </w:numPr>
        <w:spacing w:line="360" w:lineRule="auto"/>
        <w:ind w:left="284" w:firstLineChars="0" w:firstLine="20"/>
        <w:rPr>
          <w:rFonts w:asciiTheme="minorEastAsia" w:eastAsiaTheme="minorEastAsia" w:hAnsiTheme="minorEastAsia"/>
          <w:bCs/>
          <w:sz w:val="28"/>
          <w:szCs w:val="28"/>
        </w:rPr>
      </w:pPr>
      <w:r>
        <w:rPr>
          <w:rFonts w:asciiTheme="minorEastAsia" w:eastAsiaTheme="minorEastAsia" w:hAnsiTheme="minorEastAsia" w:hint="eastAsia"/>
          <w:bCs/>
          <w:sz w:val="28"/>
          <w:szCs w:val="28"/>
        </w:rPr>
        <w:t>成交供应商应提供专门的技术支持工程师，技术支持工程师对用户的问题的响应时间不能超过</w:t>
      </w:r>
      <w:r>
        <w:rPr>
          <w:rFonts w:asciiTheme="minorEastAsia" w:eastAsiaTheme="minorEastAsia" w:hAnsiTheme="minorEastAsia" w:hint="eastAsia"/>
          <w:bCs/>
          <w:sz w:val="28"/>
          <w:szCs w:val="28"/>
        </w:rPr>
        <w:t>30</w:t>
      </w:r>
      <w:r>
        <w:rPr>
          <w:rFonts w:asciiTheme="minorEastAsia" w:eastAsiaTheme="minorEastAsia" w:hAnsiTheme="minorEastAsia" w:hint="eastAsia"/>
          <w:bCs/>
          <w:sz w:val="28"/>
          <w:szCs w:val="28"/>
        </w:rPr>
        <w:t>分钟，提供上门巡检服务，针对检查内容提供巡检结果记录单，并针对检查过程中发现的问题给予及时处理。用户要求现场排查问题时，需要无</w:t>
      </w:r>
      <w:r>
        <w:rPr>
          <w:rFonts w:asciiTheme="minorEastAsia" w:eastAsiaTheme="minorEastAsia" w:hAnsiTheme="minorEastAsia" w:hint="eastAsia"/>
          <w:bCs/>
          <w:sz w:val="28"/>
          <w:szCs w:val="28"/>
        </w:rPr>
        <w:t>条件</w:t>
      </w:r>
      <w:proofErr w:type="gramStart"/>
      <w:r>
        <w:rPr>
          <w:rFonts w:asciiTheme="minorEastAsia" w:eastAsiaTheme="minorEastAsia" w:hAnsiTheme="minorEastAsia" w:hint="eastAsia"/>
          <w:bCs/>
          <w:sz w:val="28"/>
          <w:szCs w:val="28"/>
        </w:rPr>
        <w:t>答应并第一时间</w:t>
      </w:r>
      <w:proofErr w:type="gramEnd"/>
      <w:r>
        <w:rPr>
          <w:rFonts w:asciiTheme="minorEastAsia" w:eastAsiaTheme="minorEastAsia" w:hAnsiTheme="minorEastAsia" w:hint="eastAsia"/>
          <w:bCs/>
          <w:sz w:val="28"/>
          <w:szCs w:val="28"/>
        </w:rPr>
        <w:t>赶赴用户现场。</w:t>
      </w:r>
    </w:p>
    <w:p w:rsidR="00CC6CEC" w:rsidRDefault="00CC6CEC">
      <w:pPr>
        <w:spacing w:line="360" w:lineRule="auto"/>
        <w:ind w:firstLineChars="200" w:firstLine="560"/>
        <w:rPr>
          <w:rFonts w:asciiTheme="minorEastAsia" w:eastAsiaTheme="minorEastAsia" w:hAnsiTheme="minorEastAsia"/>
          <w:bCs/>
          <w:sz w:val="28"/>
          <w:szCs w:val="28"/>
        </w:rPr>
      </w:pPr>
    </w:p>
    <w:p w:rsidR="00CC6CEC" w:rsidRDefault="00C95539">
      <w:pPr>
        <w:keepNext/>
        <w:keepLines/>
        <w:numPr>
          <w:ilvl w:val="0"/>
          <w:numId w:val="4"/>
        </w:numPr>
        <w:tabs>
          <w:tab w:val="left" w:pos="576"/>
        </w:tabs>
        <w:spacing w:line="360" w:lineRule="auto"/>
        <w:ind w:left="0" w:firstLine="0"/>
        <w:jc w:val="left"/>
        <w:outlineLvl w:val="1"/>
        <w:rPr>
          <w:rFonts w:asciiTheme="minorEastAsia" w:eastAsiaTheme="minorEastAsia" w:hAnsiTheme="minorEastAsia"/>
          <w:b/>
          <w:bCs/>
          <w:sz w:val="28"/>
          <w:szCs w:val="28"/>
        </w:rPr>
      </w:pPr>
      <w:bookmarkStart w:id="11" w:name="_Toc512677900"/>
      <w:r>
        <w:rPr>
          <w:rFonts w:asciiTheme="minorEastAsia" w:eastAsiaTheme="minorEastAsia" w:hAnsiTheme="minorEastAsia" w:hint="eastAsia"/>
          <w:b/>
          <w:bCs/>
          <w:sz w:val="28"/>
          <w:szCs w:val="28"/>
        </w:rPr>
        <w:t>培训要求</w:t>
      </w:r>
      <w:bookmarkEnd w:id="11"/>
    </w:p>
    <w:p w:rsidR="00CC6CEC" w:rsidRDefault="00C95539">
      <w:pPr>
        <w:pStyle w:val="a7"/>
        <w:numPr>
          <w:ilvl w:val="0"/>
          <w:numId w:val="6"/>
        </w:numPr>
        <w:spacing w:line="360" w:lineRule="auto"/>
        <w:ind w:left="284" w:firstLineChars="0" w:hanging="4"/>
        <w:rPr>
          <w:rFonts w:asciiTheme="minorEastAsia" w:eastAsiaTheme="minorEastAsia" w:hAnsiTheme="minorEastAsia"/>
          <w:bCs/>
          <w:sz w:val="28"/>
          <w:szCs w:val="28"/>
        </w:rPr>
      </w:pPr>
      <w:r>
        <w:rPr>
          <w:rFonts w:asciiTheme="minorEastAsia" w:eastAsiaTheme="minorEastAsia" w:hAnsiTheme="minorEastAsia" w:hint="eastAsia"/>
          <w:bCs/>
          <w:sz w:val="28"/>
          <w:szCs w:val="28"/>
        </w:rPr>
        <w:t>供应商须承诺在完成系统开发，进行部署实施、试运行、正式运行等阶段工作时，根据采购人的要求，可多次</w:t>
      </w:r>
      <w:proofErr w:type="gramStart"/>
      <w:r>
        <w:rPr>
          <w:rFonts w:asciiTheme="minorEastAsia" w:eastAsiaTheme="minorEastAsia" w:hAnsiTheme="minorEastAsia" w:hint="eastAsia"/>
          <w:bCs/>
          <w:sz w:val="28"/>
          <w:szCs w:val="28"/>
        </w:rPr>
        <w:t>派培训</w:t>
      </w:r>
      <w:proofErr w:type="gramEnd"/>
      <w:r>
        <w:rPr>
          <w:rFonts w:asciiTheme="minorEastAsia" w:eastAsiaTheme="minorEastAsia" w:hAnsiTheme="minorEastAsia" w:hint="eastAsia"/>
          <w:bCs/>
          <w:sz w:val="28"/>
          <w:szCs w:val="28"/>
        </w:rPr>
        <w:t>人员到现场开展培训工作。培训对象包括但不限于：系统管理员、资产管理部门工作人员、各院</w:t>
      </w:r>
      <w:proofErr w:type="gramStart"/>
      <w:r>
        <w:rPr>
          <w:rFonts w:asciiTheme="minorEastAsia" w:eastAsiaTheme="minorEastAsia" w:hAnsiTheme="minorEastAsia" w:hint="eastAsia"/>
          <w:bCs/>
          <w:sz w:val="28"/>
          <w:szCs w:val="28"/>
        </w:rPr>
        <w:t>处相关</w:t>
      </w:r>
      <w:proofErr w:type="gramEnd"/>
      <w:r>
        <w:rPr>
          <w:rFonts w:asciiTheme="minorEastAsia" w:eastAsiaTheme="minorEastAsia" w:hAnsiTheme="minorEastAsia" w:hint="eastAsia"/>
          <w:bCs/>
          <w:sz w:val="28"/>
          <w:szCs w:val="28"/>
        </w:rPr>
        <w:t>资产管理员、相关审核、监督单位领导。</w:t>
      </w:r>
    </w:p>
    <w:p w:rsidR="00CC6CEC" w:rsidRDefault="00C95539">
      <w:pPr>
        <w:pStyle w:val="a7"/>
        <w:numPr>
          <w:ilvl w:val="0"/>
          <w:numId w:val="6"/>
        </w:numPr>
        <w:spacing w:line="360" w:lineRule="auto"/>
        <w:ind w:left="284" w:firstLineChars="0" w:hanging="4"/>
        <w:rPr>
          <w:rFonts w:asciiTheme="minorEastAsia" w:eastAsiaTheme="minorEastAsia" w:hAnsiTheme="minorEastAsia"/>
          <w:bCs/>
          <w:sz w:val="28"/>
          <w:szCs w:val="28"/>
        </w:rPr>
      </w:pPr>
      <w:r>
        <w:rPr>
          <w:rFonts w:asciiTheme="minorEastAsia" w:eastAsiaTheme="minorEastAsia" w:hAnsiTheme="minorEastAsia" w:hint="eastAsia"/>
          <w:bCs/>
          <w:sz w:val="28"/>
          <w:szCs w:val="28"/>
        </w:rPr>
        <w:t>培训内容包括系统部署实施培训、系统工作流程和操作培训和系统运行基本维护培训等。</w:t>
      </w:r>
    </w:p>
    <w:p w:rsidR="00CC6CEC" w:rsidRDefault="00C95539">
      <w:pPr>
        <w:pStyle w:val="a7"/>
        <w:numPr>
          <w:ilvl w:val="0"/>
          <w:numId w:val="6"/>
        </w:numPr>
        <w:spacing w:line="360" w:lineRule="auto"/>
        <w:ind w:left="284" w:firstLineChars="0" w:hanging="4"/>
        <w:rPr>
          <w:rFonts w:asciiTheme="minorEastAsia" w:eastAsiaTheme="minorEastAsia" w:hAnsiTheme="minorEastAsia"/>
          <w:bCs/>
          <w:sz w:val="28"/>
          <w:szCs w:val="28"/>
        </w:rPr>
      </w:pPr>
      <w:r>
        <w:rPr>
          <w:rFonts w:asciiTheme="minorEastAsia" w:eastAsiaTheme="minorEastAsia" w:hAnsiTheme="minorEastAsia" w:hint="eastAsia"/>
          <w:bCs/>
          <w:sz w:val="28"/>
          <w:szCs w:val="28"/>
        </w:rPr>
        <w:t>培训的时间、内容、人员、期次等具体内容在具体执行过程中需根据使用单位意见进行调整。</w:t>
      </w:r>
    </w:p>
    <w:p w:rsidR="00CC6CEC" w:rsidRDefault="00C95539">
      <w:pPr>
        <w:pStyle w:val="a7"/>
        <w:numPr>
          <w:ilvl w:val="0"/>
          <w:numId w:val="6"/>
        </w:numPr>
        <w:spacing w:line="360" w:lineRule="auto"/>
        <w:ind w:left="284" w:firstLineChars="0" w:hanging="4"/>
        <w:rPr>
          <w:rFonts w:asciiTheme="minorEastAsia" w:eastAsiaTheme="minorEastAsia" w:hAnsiTheme="minorEastAsia"/>
          <w:bCs/>
          <w:sz w:val="28"/>
          <w:szCs w:val="28"/>
        </w:rPr>
      </w:pPr>
      <w:r>
        <w:rPr>
          <w:rFonts w:asciiTheme="minorEastAsia" w:eastAsiaTheme="minorEastAsia" w:hAnsiTheme="minorEastAsia" w:hint="eastAsia"/>
          <w:bCs/>
          <w:sz w:val="28"/>
          <w:szCs w:val="28"/>
        </w:rPr>
        <w:t>培训方式：包括课堂讲解、上机操作和实际工作的参与。</w:t>
      </w:r>
    </w:p>
    <w:p w:rsidR="00CC6CEC" w:rsidRDefault="00C95539">
      <w:pPr>
        <w:keepNext/>
        <w:keepLines/>
        <w:numPr>
          <w:ilvl w:val="0"/>
          <w:numId w:val="4"/>
        </w:numPr>
        <w:tabs>
          <w:tab w:val="left" w:pos="576"/>
        </w:tabs>
        <w:spacing w:line="360" w:lineRule="auto"/>
        <w:ind w:left="0" w:firstLine="0"/>
        <w:jc w:val="left"/>
        <w:outlineLvl w:val="1"/>
        <w:rPr>
          <w:rFonts w:asciiTheme="minorEastAsia" w:eastAsiaTheme="minorEastAsia" w:hAnsiTheme="minorEastAsia"/>
          <w:b/>
          <w:bCs/>
          <w:sz w:val="28"/>
          <w:szCs w:val="28"/>
        </w:rPr>
      </w:pPr>
      <w:bookmarkStart w:id="12" w:name="_Toc512677901"/>
      <w:r>
        <w:rPr>
          <w:rFonts w:asciiTheme="minorEastAsia" w:eastAsiaTheme="minorEastAsia" w:hAnsiTheme="minorEastAsia" w:hint="eastAsia"/>
          <w:b/>
          <w:bCs/>
          <w:sz w:val="28"/>
          <w:szCs w:val="28"/>
        </w:rPr>
        <w:lastRenderedPageBreak/>
        <w:t>项目交付验收要求</w:t>
      </w:r>
      <w:bookmarkEnd w:id="12"/>
    </w:p>
    <w:p w:rsidR="00CC6CEC" w:rsidRDefault="00C95539">
      <w:pPr>
        <w:keepNext/>
        <w:keepLines/>
        <w:tabs>
          <w:tab w:val="left" w:pos="720"/>
          <w:tab w:val="left" w:pos="794"/>
          <w:tab w:val="left" w:pos="1771"/>
        </w:tabs>
        <w:spacing w:line="360" w:lineRule="auto"/>
        <w:outlineLvl w:val="2"/>
        <w:rPr>
          <w:rFonts w:asciiTheme="minorEastAsia" w:eastAsiaTheme="minorEastAsia" w:hAnsiTheme="minorEastAsia"/>
          <w:b/>
          <w:bCs/>
          <w:kern w:val="0"/>
          <w:sz w:val="28"/>
          <w:szCs w:val="28"/>
        </w:rPr>
      </w:pPr>
      <w:bookmarkStart w:id="13" w:name="_Toc512677902"/>
      <w:r>
        <w:rPr>
          <w:rFonts w:asciiTheme="minorEastAsia" w:eastAsiaTheme="minorEastAsia" w:hAnsiTheme="minorEastAsia"/>
          <w:b/>
          <w:bCs/>
          <w:kern w:val="0"/>
          <w:sz w:val="28"/>
          <w:szCs w:val="28"/>
        </w:rPr>
        <w:t>4</w:t>
      </w:r>
      <w:r>
        <w:rPr>
          <w:rFonts w:asciiTheme="minorEastAsia" w:eastAsiaTheme="minorEastAsia" w:hAnsiTheme="minorEastAsia" w:hint="eastAsia"/>
          <w:b/>
          <w:bCs/>
          <w:kern w:val="0"/>
          <w:sz w:val="28"/>
          <w:szCs w:val="28"/>
        </w:rPr>
        <w:t>.1</w:t>
      </w:r>
      <w:r>
        <w:rPr>
          <w:rFonts w:asciiTheme="minorEastAsia" w:eastAsiaTheme="minorEastAsia" w:hAnsiTheme="minorEastAsia" w:hint="eastAsia"/>
          <w:b/>
          <w:bCs/>
          <w:kern w:val="0"/>
          <w:sz w:val="28"/>
          <w:szCs w:val="28"/>
        </w:rPr>
        <w:t>项目</w:t>
      </w:r>
      <w:r>
        <w:rPr>
          <w:rFonts w:asciiTheme="minorEastAsia" w:eastAsiaTheme="minorEastAsia" w:hAnsiTheme="minorEastAsia"/>
          <w:b/>
          <w:bCs/>
          <w:kern w:val="0"/>
          <w:sz w:val="28"/>
          <w:szCs w:val="28"/>
        </w:rPr>
        <w:t>交付</w:t>
      </w:r>
      <w:bookmarkEnd w:id="13"/>
    </w:p>
    <w:p w:rsidR="00CC6CEC" w:rsidRDefault="00C95539">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自</w:t>
      </w:r>
      <w:r>
        <w:rPr>
          <w:rFonts w:asciiTheme="minorEastAsia" w:eastAsiaTheme="minorEastAsia" w:hAnsiTheme="minorEastAsia"/>
          <w:bCs/>
          <w:sz w:val="28"/>
          <w:szCs w:val="28"/>
        </w:rPr>
        <w:t>合同签订之日起</w:t>
      </w:r>
      <w:r>
        <w:rPr>
          <w:rFonts w:asciiTheme="minorEastAsia" w:eastAsiaTheme="minorEastAsia" w:hAnsiTheme="minorEastAsia" w:hint="eastAsia"/>
          <w:bCs/>
          <w:sz w:val="28"/>
          <w:szCs w:val="28"/>
        </w:rPr>
        <w:t>必须立即进行调研</w:t>
      </w:r>
      <w:r>
        <w:rPr>
          <w:rFonts w:asciiTheme="minorEastAsia" w:eastAsiaTheme="minorEastAsia" w:hAnsiTheme="minorEastAsia"/>
          <w:bCs/>
          <w:sz w:val="28"/>
          <w:szCs w:val="28"/>
        </w:rPr>
        <w:t>及开发，对</w:t>
      </w:r>
      <w:r>
        <w:rPr>
          <w:rFonts w:asciiTheme="minorEastAsia" w:eastAsiaTheme="minorEastAsia" w:hAnsiTheme="minorEastAsia" w:hint="eastAsia"/>
          <w:bCs/>
          <w:sz w:val="28"/>
          <w:szCs w:val="28"/>
        </w:rPr>
        <w:t>采购人</w:t>
      </w:r>
      <w:r>
        <w:rPr>
          <w:rFonts w:asciiTheme="minorEastAsia" w:eastAsiaTheme="minorEastAsia" w:hAnsiTheme="minorEastAsia"/>
          <w:bCs/>
          <w:sz w:val="28"/>
          <w:szCs w:val="28"/>
        </w:rPr>
        <w:t>提出的能满足现有</w:t>
      </w:r>
      <w:r>
        <w:rPr>
          <w:rFonts w:asciiTheme="minorEastAsia" w:eastAsiaTheme="minorEastAsia" w:hAnsiTheme="minorEastAsia" w:hint="eastAsia"/>
          <w:bCs/>
          <w:sz w:val="28"/>
          <w:szCs w:val="28"/>
        </w:rPr>
        <w:t>工作</w:t>
      </w:r>
      <w:r>
        <w:rPr>
          <w:rFonts w:asciiTheme="minorEastAsia" w:eastAsiaTheme="minorEastAsia" w:hAnsiTheme="minorEastAsia"/>
          <w:bCs/>
          <w:sz w:val="28"/>
          <w:szCs w:val="28"/>
        </w:rPr>
        <w:t>需要</w:t>
      </w:r>
      <w:r>
        <w:rPr>
          <w:rFonts w:asciiTheme="minorEastAsia" w:eastAsiaTheme="minorEastAsia" w:hAnsiTheme="minorEastAsia" w:hint="eastAsia"/>
          <w:bCs/>
          <w:sz w:val="28"/>
          <w:szCs w:val="28"/>
        </w:rPr>
        <w:t>开发</w:t>
      </w:r>
      <w:r>
        <w:rPr>
          <w:rFonts w:asciiTheme="minorEastAsia" w:eastAsiaTheme="minorEastAsia" w:hAnsiTheme="minorEastAsia"/>
          <w:bCs/>
          <w:sz w:val="28"/>
          <w:szCs w:val="28"/>
        </w:rPr>
        <w:t>的功能进行详细的了解，确</w:t>
      </w:r>
      <w:r>
        <w:rPr>
          <w:rFonts w:asciiTheme="minorEastAsia" w:eastAsiaTheme="minorEastAsia" w:hAnsiTheme="minorEastAsia" w:hint="eastAsia"/>
          <w:bCs/>
          <w:sz w:val="28"/>
          <w:szCs w:val="28"/>
        </w:rPr>
        <w:t>认</w:t>
      </w:r>
      <w:r>
        <w:rPr>
          <w:rFonts w:asciiTheme="minorEastAsia" w:eastAsiaTheme="minorEastAsia" w:hAnsiTheme="minorEastAsia"/>
          <w:bCs/>
          <w:sz w:val="28"/>
          <w:szCs w:val="28"/>
        </w:rPr>
        <w:t>开发的功能符合</w:t>
      </w:r>
      <w:r>
        <w:rPr>
          <w:rFonts w:asciiTheme="minorEastAsia" w:eastAsiaTheme="minorEastAsia" w:hAnsiTheme="minorEastAsia" w:hint="eastAsia"/>
          <w:bCs/>
          <w:sz w:val="28"/>
          <w:szCs w:val="28"/>
        </w:rPr>
        <w:t>采购人系统</w:t>
      </w:r>
      <w:r>
        <w:rPr>
          <w:rFonts w:asciiTheme="minorEastAsia" w:eastAsiaTheme="minorEastAsia" w:hAnsiTheme="minorEastAsia"/>
          <w:bCs/>
          <w:sz w:val="28"/>
          <w:szCs w:val="28"/>
        </w:rPr>
        <w:t>运行的需要。</w:t>
      </w:r>
      <w:r>
        <w:rPr>
          <w:rFonts w:asciiTheme="minorEastAsia" w:eastAsiaTheme="minorEastAsia" w:hAnsiTheme="minorEastAsia" w:hint="eastAsia"/>
          <w:bCs/>
          <w:sz w:val="28"/>
          <w:szCs w:val="28"/>
        </w:rPr>
        <w:t>2018</w:t>
      </w:r>
      <w:r>
        <w:rPr>
          <w:rFonts w:asciiTheme="minorEastAsia" w:eastAsiaTheme="minorEastAsia" w:hAnsiTheme="minorEastAsia" w:hint="eastAsia"/>
          <w:bCs/>
          <w:sz w:val="28"/>
          <w:szCs w:val="28"/>
        </w:rPr>
        <w:t>年</w:t>
      </w:r>
      <w:r>
        <w:rPr>
          <w:rFonts w:asciiTheme="minorEastAsia" w:eastAsiaTheme="minorEastAsia" w:hAnsiTheme="minorEastAsia" w:hint="eastAsia"/>
          <w:bCs/>
          <w:sz w:val="28"/>
          <w:szCs w:val="28"/>
        </w:rPr>
        <w:t>1</w:t>
      </w: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月</w:t>
      </w:r>
      <w:r>
        <w:rPr>
          <w:rFonts w:asciiTheme="minorEastAsia" w:eastAsiaTheme="minorEastAsia" w:hAnsiTheme="minorEastAsia"/>
          <w:bCs/>
          <w:sz w:val="28"/>
          <w:szCs w:val="28"/>
        </w:rPr>
        <w:t>20</w:t>
      </w:r>
      <w:r>
        <w:rPr>
          <w:rFonts w:asciiTheme="minorEastAsia" w:eastAsiaTheme="minorEastAsia" w:hAnsiTheme="minorEastAsia" w:hint="eastAsia"/>
          <w:bCs/>
          <w:sz w:val="28"/>
          <w:szCs w:val="28"/>
        </w:rPr>
        <w:t>日前</w:t>
      </w:r>
      <w:r>
        <w:rPr>
          <w:rFonts w:asciiTheme="minorEastAsia" w:eastAsiaTheme="minorEastAsia" w:hAnsiTheme="minorEastAsia"/>
          <w:bCs/>
          <w:sz w:val="28"/>
          <w:szCs w:val="28"/>
        </w:rPr>
        <w:t>上线</w:t>
      </w:r>
      <w:r>
        <w:rPr>
          <w:rFonts w:asciiTheme="minorEastAsia" w:eastAsiaTheme="minorEastAsia" w:hAnsiTheme="minorEastAsia" w:hint="eastAsia"/>
          <w:bCs/>
          <w:sz w:val="28"/>
          <w:szCs w:val="28"/>
        </w:rPr>
        <w:t>交付并</w:t>
      </w:r>
      <w:r>
        <w:rPr>
          <w:rFonts w:asciiTheme="minorEastAsia" w:eastAsiaTheme="minorEastAsia" w:hAnsiTheme="minorEastAsia"/>
          <w:bCs/>
          <w:sz w:val="28"/>
          <w:szCs w:val="28"/>
        </w:rPr>
        <w:t>进行试运行</w:t>
      </w:r>
      <w:r>
        <w:rPr>
          <w:rFonts w:asciiTheme="minorEastAsia" w:eastAsiaTheme="minorEastAsia" w:hAnsiTheme="minorEastAsia" w:hint="eastAsia"/>
          <w:bCs/>
          <w:sz w:val="28"/>
          <w:szCs w:val="28"/>
        </w:rPr>
        <w:t>。</w:t>
      </w:r>
    </w:p>
    <w:p w:rsidR="00CC6CEC" w:rsidRDefault="00C95539">
      <w:pPr>
        <w:keepNext/>
        <w:keepLines/>
        <w:tabs>
          <w:tab w:val="left" w:pos="720"/>
          <w:tab w:val="left" w:pos="794"/>
          <w:tab w:val="left" w:pos="2190"/>
        </w:tabs>
        <w:spacing w:line="360" w:lineRule="auto"/>
        <w:outlineLvl w:val="2"/>
        <w:rPr>
          <w:rFonts w:asciiTheme="minorEastAsia" w:eastAsiaTheme="minorEastAsia" w:hAnsiTheme="minorEastAsia"/>
          <w:b/>
          <w:bCs/>
          <w:kern w:val="0"/>
          <w:sz w:val="28"/>
          <w:szCs w:val="28"/>
        </w:rPr>
      </w:pPr>
      <w:bookmarkStart w:id="14" w:name="_Toc512677903"/>
      <w:r>
        <w:rPr>
          <w:rFonts w:asciiTheme="minorEastAsia" w:eastAsiaTheme="minorEastAsia" w:hAnsiTheme="minorEastAsia"/>
          <w:b/>
          <w:bCs/>
          <w:kern w:val="0"/>
          <w:sz w:val="28"/>
          <w:szCs w:val="28"/>
        </w:rPr>
        <w:t>4</w:t>
      </w:r>
      <w:r>
        <w:rPr>
          <w:rFonts w:asciiTheme="minorEastAsia" w:eastAsiaTheme="minorEastAsia" w:hAnsiTheme="minorEastAsia" w:hint="eastAsia"/>
          <w:b/>
          <w:bCs/>
          <w:kern w:val="0"/>
          <w:sz w:val="28"/>
          <w:szCs w:val="28"/>
        </w:rPr>
        <w:t>.</w:t>
      </w:r>
      <w:r>
        <w:rPr>
          <w:rFonts w:asciiTheme="minorEastAsia" w:eastAsiaTheme="minorEastAsia" w:hAnsiTheme="minorEastAsia"/>
          <w:b/>
          <w:bCs/>
          <w:kern w:val="0"/>
          <w:sz w:val="28"/>
          <w:szCs w:val="28"/>
        </w:rPr>
        <w:t>2</w:t>
      </w:r>
      <w:r>
        <w:rPr>
          <w:rFonts w:asciiTheme="minorEastAsia" w:eastAsiaTheme="minorEastAsia" w:hAnsiTheme="minorEastAsia" w:hint="eastAsia"/>
          <w:b/>
          <w:bCs/>
          <w:kern w:val="0"/>
          <w:sz w:val="28"/>
          <w:szCs w:val="28"/>
        </w:rPr>
        <w:t>项目验收</w:t>
      </w:r>
      <w:bookmarkEnd w:id="14"/>
      <w:r>
        <w:rPr>
          <w:rFonts w:asciiTheme="minorEastAsia" w:eastAsiaTheme="minorEastAsia" w:hAnsiTheme="minorEastAsia"/>
          <w:b/>
          <w:bCs/>
          <w:kern w:val="0"/>
          <w:sz w:val="28"/>
          <w:szCs w:val="28"/>
        </w:rPr>
        <w:tab/>
      </w:r>
    </w:p>
    <w:p w:rsidR="00CC6CEC" w:rsidRDefault="00C95539">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系统部署上线运行合格可以进行项目验收。合格必须满足以下条件：</w:t>
      </w:r>
    </w:p>
    <w:p w:rsidR="00CC6CEC" w:rsidRDefault="00C95539">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r>
        <w:rPr>
          <w:rFonts w:asciiTheme="minorEastAsia" w:eastAsiaTheme="minorEastAsia" w:hAnsiTheme="minorEastAsia" w:hint="eastAsia"/>
          <w:bCs/>
          <w:sz w:val="28"/>
          <w:szCs w:val="28"/>
        </w:rPr>
        <w:t>．已提供了合同的全部系统和资料；</w:t>
      </w:r>
    </w:p>
    <w:p w:rsidR="00CC6CEC" w:rsidRDefault="00C95539">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w:t>
      </w:r>
      <w:r>
        <w:rPr>
          <w:rFonts w:asciiTheme="minorEastAsia" w:eastAsiaTheme="minorEastAsia" w:hAnsiTheme="minorEastAsia" w:hint="eastAsia"/>
          <w:bCs/>
          <w:sz w:val="28"/>
          <w:szCs w:val="28"/>
        </w:rPr>
        <w:t>．提交实施过程中所产生的全部文档，如技术文档、实施文档、用户使用和操作手册等；</w:t>
      </w:r>
    </w:p>
    <w:p w:rsidR="00CC6CEC" w:rsidRDefault="00C95539">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3</w:t>
      </w:r>
      <w:r>
        <w:rPr>
          <w:rFonts w:asciiTheme="minorEastAsia" w:eastAsiaTheme="minorEastAsia" w:hAnsiTheme="minorEastAsia" w:hint="eastAsia"/>
          <w:bCs/>
          <w:sz w:val="28"/>
          <w:szCs w:val="28"/>
        </w:rPr>
        <w:t>．安装、调试、测试和试运行时出现的问题均已被解决；</w:t>
      </w:r>
    </w:p>
    <w:p w:rsidR="00CC6CEC" w:rsidRDefault="00C95539">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4</w:t>
      </w:r>
      <w:r>
        <w:rPr>
          <w:rFonts w:asciiTheme="minorEastAsia" w:eastAsiaTheme="minorEastAsia" w:hAnsiTheme="minorEastAsia" w:hint="eastAsia"/>
          <w:bCs/>
          <w:sz w:val="28"/>
          <w:szCs w:val="28"/>
        </w:rPr>
        <w:t>．最终采购人出具的系统可正常运转的说明文件。</w:t>
      </w:r>
    </w:p>
    <w:p w:rsidR="00CC6CEC" w:rsidRDefault="00CC6CEC">
      <w:pPr>
        <w:ind w:leftChars="-343" w:left="-720" w:firstLineChars="200" w:firstLine="560"/>
        <w:rPr>
          <w:rFonts w:asciiTheme="minorEastAsia" w:eastAsiaTheme="minorEastAsia" w:hAnsiTheme="minorEastAsia"/>
          <w:sz w:val="28"/>
          <w:szCs w:val="28"/>
        </w:rPr>
      </w:pPr>
    </w:p>
    <w:p w:rsidR="00CC6CEC" w:rsidRDefault="00CC6CEC">
      <w:pPr>
        <w:rPr>
          <w:rFonts w:asciiTheme="minorEastAsia" w:eastAsiaTheme="minorEastAsia" w:hAnsiTheme="minorEastAsia"/>
          <w:sz w:val="28"/>
          <w:szCs w:val="28"/>
        </w:rPr>
      </w:pPr>
    </w:p>
    <w:sectPr w:rsidR="00CC6CEC">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539" w:rsidRDefault="00C95539">
      <w:r>
        <w:separator/>
      </w:r>
    </w:p>
  </w:endnote>
  <w:endnote w:type="continuationSeparator" w:id="0">
    <w:p w:rsidR="00C95539" w:rsidRDefault="00C9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CEC" w:rsidRDefault="00C955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11</w:t>
    </w:r>
    <w:r>
      <w:rPr>
        <w:rStyle w:val="a6"/>
      </w:rPr>
      <w:fldChar w:fldCharType="end"/>
    </w:r>
  </w:p>
  <w:p w:rsidR="00CC6CEC" w:rsidRDefault="00CC6C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CEC" w:rsidRDefault="00C955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369A5">
      <w:rPr>
        <w:rStyle w:val="a6"/>
        <w:noProof/>
      </w:rPr>
      <w:t>6</w:t>
    </w:r>
    <w:r>
      <w:rPr>
        <w:rStyle w:val="a6"/>
      </w:rPr>
      <w:fldChar w:fldCharType="end"/>
    </w:r>
  </w:p>
  <w:p w:rsidR="00CC6CEC" w:rsidRDefault="00CC6C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539" w:rsidRDefault="00C95539">
      <w:r>
        <w:separator/>
      </w:r>
    </w:p>
  </w:footnote>
  <w:footnote w:type="continuationSeparator" w:id="0">
    <w:p w:rsidR="00C95539" w:rsidRDefault="00C95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8C6"/>
    <w:multiLevelType w:val="multilevel"/>
    <w:tmpl w:val="000E58C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A9B063A"/>
    <w:multiLevelType w:val="multilevel"/>
    <w:tmpl w:val="0A9B063A"/>
    <w:lvl w:ilvl="0">
      <w:start w:val="1"/>
      <w:numFmt w:val="decimal"/>
      <w:lvlText w:val="（%1）"/>
      <w:lvlJc w:val="left"/>
      <w:pPr>
        <w:ind w:left="1252" w:hanging="97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AA96A44"/>
    <w:multiLevelType w:val="multilevel"/>
    <w:tmpl w:val="1AA96A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EBB4921"/>
    <w:multiLevelType w:val="multilevel"/>
    <w:tmpl w:val="3EBB4921"/>
    <w:lvl w:ilvl="0">
      <w:start w:val="1"/>
      <w:numFmt w:val="decimal"/>
      <w:lvlText w:val="（%1）"/>
      <w:lvlJc w:val="left"/>
      <w:pPr>
        <w:ind w:left="720" w:hanging="720"/>
      </w:pPr>
      <w:rPr>
        <w:rFonts w:hint="default"/>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35778F6"/>
    <w:multiLevelType w:val="multilevel"/>
    <w:tmpl w:val="535778F6"/>
    <w:lvl w:ilvl="0">
      <w:start w:val="1"/>
      <w:numFmt w:val="chineseCountingThousand"/>
      <w:pStyle w:val="1"/>
      <w:suff w:val="nothing"/>
      <w:lvlText w:val="%1、"/>
      <w:lvlJc w:val="left"/>
      <w:pPr>
        <w:ind w:left="0" w:firstLine="0"/>
      </w:pPr>
      <w:rPr>
        <w:b/>
        <w:i w:val="0"/>
        <w:sz w:val="24"/>
      </w:rPr>
    </w:lvl>
    <w:lvl w:ilvl="1">
      <w:start w:val="1"/>
      <w:numFmt w:val="decimal"/>
      <w:pStyle w:val="2"/>
      <w:suff w:val="nothing"/>
      <w:lvlText w:val="%2. "/>
      <w:lvlJc w:val="left"/>
      <w:pPr>
        <w:ind w:left="0" w:firstLine="0"/>
      </w:pPr>
      <w:rPr>
        <w:b w:val="0"/>
        <w:i w:val="0"/>
        <w:sz w:val="24"/>
      </w:r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decimal"/>
      <w:pStyle w:val="6"/>
      <w:lvlText w:val="%6."/>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5">
    <w:nsid w:val="5C723C0B"/>
    <w:multiLevelType w:val="multilevel"/>
    <w:tmpl w:val="5C723C0B"/>
    <w:lvl w:ilvl="0">
      <w:start w:val="1"/>
      <w:numFmt w:val="decimal"/>
      <w:lvlText w:val="（%1）"/>
      <w:lvlJc w:val="left"/>
      <w:pPr>
        <w:ind w:left="1252" w:hanging="972"/>
      </w:pPr>
      <w:rPr>
        <w:rFonts w:hint="default"/>
      </w:r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CE"/>
    <w:rsid w:val="00066746"/>
    <w:rsid w:val="00224277"/>
    <w:rsid w:val="002467BA"/>
    <w:rsid w:val="00255438"/>
    <w:rsid w:val="002B6B5E"/>
    <w:rsid w:val="002D1690"/>
    <w:rsid w:val="003244D9"/>
    <w:rsid w:val="0032475E"/>
    <w:rsid w:val="003B793E"/>
    <w:rsid w:val="003E7147"/>
    <w:rsid w:val="003F06CE"/>
    <w:rsid w:val="003F6558"/>
    <w:rsid w:val="00424836"/>
    <w:rsid w:val="0050630D"/>
    <w:rsid w:val="00553276"/>
    <w:rsid w:val="00557982"/>
    <w:rsid w:val="00564304"/>
    <w:rsid w:val="005E0E95"/>
    <w:rsid w:val="005F3562"/>
    <w:rsid w:val="00667A43"/>
    <w:rsid w:val="0068519A"/>
    <w:rsid w:val="006C3BAB"/>
    <w:rsid w:val="006C731E"/>
    <w:rsid w:val="00770DF8"/>
    <w:rsid w:val="008429AB"/>
    <w:rsid w:val="008F3F8F"/>
    <w:rsid w:val="009667E0"/>
    <w:rsid w:val="009A3904"/>
    <w:rsid w:val="00A03451"/>
    <w:rsid w:val="00A5317A"/>
    <w:rsid w:val="00AB7749"/>
    <w:rsid w:val="00AC631E"/>
    <w:rsid w:val="00B00233"/>
    <w:rsid w:val="00B85068"/>
    <w:rsid w:val="00C63D17"/>
    <w:rsid w:val="00C95539"/>
    <w:rsid w:val="00CC6CEC"/>
    <w:rsid w:val="00D1081E"/>
    <w:rsid w:val="00D369A5"/>
    <w:rsid w:val="00D72892"/>
    <w:rsid w:val="00D943F1"/>
    <w:rsid w:val="00D94F8D"/>
    <w:rsid w:val="00DD4D70"/>
    <w:rsid w:val="00E23342"/>
    <w:rsid w:val="00E85580"/>
    <w:rsid w:val="00FE20A6"/>
    <w:rsid w:val="05BC2125"/>
    <w:rsid w:val="3DCE1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numPr>
        <w:numId w:val="1"/>
      </w:numPr>
      <w:spacing w:before="120" w:after="120"/>
      <w:jc w:val="center"/>
      <w:outlineLvl w:val="0"/>
    </w:pPr>
    <w:rPr>
      <w:kern w:val="44"/>
      <w:sz w:val="44"/>
      <w:szCs w:val="20"/>
    </w:rPr>
  </w:style>
  <w:style w:type="paragraph" w:styleId="2">
    <w:name w:val="heading 2"/>
    <w:basedOn w:val="a"/>
    <w:next w:val="a"/>
    <w:link w:val="2Char"/>
    <w:unhideWhenUsed/>
    <w:qFormat/>
    <w:pPr>
      <w:keepNext/>
      <w:keepLines/>
      <w:numPr>
        <w:ilvl w:val="1"/>
        <w:numId w:val="1"/>
      </w:numPr>
      <w:adjustRightInd w:val="0"/>
      <w:spacing w:before="240" w:line="360" w:lineRule="auto"/>
      <w:jc w:val="center"/>
      <w:outlineLvl w:val="1"/>
    </w:pPr>
    <w:rPr>
      <w:rFonts w:ascii="Arial" w:eastAsia="黑体" w:hAnsi="Arial"/>
      <w:kern w:val="0"/>
      <w:sz w:val="30"/>
      <w:szCs w:val="20"/>
    </w:rPr>
  </w:style>
  <w:style w:type="paragraph" w:styleId="3">
    <w:name w:val="heading 3"/>
    <w:basedOn w:val="a"/>
    <w:next w:val="a"/>
    <w:link w:val="3Char"/>
    <w:semiHidden/>
    <w:unhideWhenUsed/>
    <w:qFormat/>
    <w:pPr>
      <w:keepNext/>
      <w:keepLines/>
      <w:numPr>
        <w:ilvl w:val="2"/>
        <w:numId w:val="1"/>
      </w:numPr>
      <w:adjustRightInd w:val="0"/>
      <w:spacing w:before="240" w:after="120" w:line="300" w:lineRule="auto"/>
      <w:jc w:val="left"/>
      <w:outlineLvl w:val="2"/>
    </w:pPr>
    <w:rPr>
      <w:kern w:val="0"/>
      <w:szCs w:val="20"/>
    </w:rPr>
  </w:style>
  <w:style w:type="paragraph" w:styleId="4">
    <w:name w:val="heading 4"/>
    <w:basedOn w:val="a"/>
    <w:next w:val="a0"/>
    <w:link w:val="4Char"/>
    <w:semiHidden/>
    <w:unhideWhenUsed/>
    <w:qFormat/>
    <w:pPr>
      <w:keepNext/>
      <w:keepLines/>
      <w:numPr>
        <w:ilvl w:val="3"/>
        <w:numId w:val="1"/>
      </w:numPr>
      <w:spacing w:before="280" w:after="290" w:line="374" w:lineRule="auto"/>
      <w:outlineLvl w:val="3"/>
    </w:pPr>
    <w:rPr>
      <w:rFonts w:ascii="Arial" w:eastAsia="黑体" w:hAnsi="Arial"/>
      <w:sz w:val="28"/>
      <w:szCs w:val="20"/>
    </w:rPr>
  </w:style>
  <w:style w:type="paragraph" w:styleId="5">
    <w:name w:val="heading 5"/>
    <w:basedOn w:val="a"/>
    <w:next w:val="a0"/>
    <w:link w:val="5Char"/>
    <w:semiHidden/>
    <w:unhideWhenUsed/>
    <w:qFormat/>
    <w:pPr>
      <w:keepNext/>
      <w:keepLines/>
      <w:numPr>
        <w:ilvl w:val="4"/>
        <w:numId w:val="1"/>
      </w:numPr>
      <w:spacing w:before="280" w:after="290" w:line="374" w:lineRule="auto"/>
      <w:outlineLvl w:val="4"/>
    </w:pPr>
    <w:rPr>
      <w:sz w:val="28"/>
      <w:szCs w:val="20"/>
    </w:rPr>
  </w:style>
  <w:style w:type="paragraph" w:styleId="6">
    <w:name w:val="heading 6"/>
    <w:basedOn w:val="a"/>
    <w:next w:val="a0"/>
    <w:link w:val="6Char"/>
    <w:semiHidden/>
    <w:unhideWhenUsed/>
    <w:qFormat/>
    <w:pPr>
      <w:keepNext/>
      <w:keepLines/>
      <w:numPr>
        <w:ilvl w:val="5"/>
        <w:numId w:val="1"/>
      </w:numPr>
      <w:spacing w:before="240" w:after="64" w:line="319" w:lineRule="auto"/>
      <w:outlineLvl w:val="5"/>
    </w:pPr>
    <w:rPr>
      <w:rFonts w:ascii="Arial" w:eastAsia="黑体" w:hAnsi="Arial"/>
      <w:szCs w:val="20"/>
    </w:rPr>
  </w:style>
  <w:style w:type="paragraph" w:styleId="7">
    <w:name w:val="heading 7"/>
    <w:basedOn w:val="a"/>
    <w:next w:val="a0"/>
    <w:link w:val="7Char"/>
    <w:semiHidden/>
    <w:unhideWhenUsed/>
    <w:qFormat/>
    <w:pPr>
      <w:keepNext/>
      <w:keepLines/>
      <w:numPr>
        <w:ilvl w:val="6"/>
        <w:numId w:val="1"/>
      </w:numPr>
      <w:spacing w:before="240" w:after="64" w:line="319" w:lineRule="auto"/>
      <w:outlineLvl w:val="6"/>
    </w:pPr>
    <w:rPr>
      <w:b/>
      <w:sz w:val="24"/>
      <w:szCs w:val="20"/>
    </w:rPr>
  </w:style>
  <w:style w:type="paragraph" w:styleId="8">
    <w:name w:val="heading 8"/>
    <w:basedOn w:val="a"/>
    <w:next w:val="a0"/>
    <w:link w:val="8Char"/>
    <w:semiHidden/>
    <w:unhideWhenUsed/>
    <w:qFormat/>
    <w:pPr>
      <w:keepNext/>
      <w:keepLines/>
      <w:numPr>
        <w:ilvl w:val="7"/>
        <w:numId w:val="1"/>
      </w:numPr>
      <w:spacing w:before="240" w:after="64" w:line="319" w:lineRule="auto"/>
      <w:outlineLvl w:val="7"/>
    </w:pPr>
    <w:rPr>
      <w:rFonts w:ascii="Arial" w:eastAsia="黑体" w:hAnsi="Arial"/>
      <w:sz w:val="24"/>
      <w:szCs w:val="20"/>
    </w:rPr>
  </w:style>
  <w:style w:type="paragraph" w:styleId="9">
    <w:name w:val="heading 9"/>
    <w:basedOn w:val="a"/>
    <w:next w:val="a0"/>
    <w:link w:val="9Char"/>
    <w:semiHidden/>
    <w:unhideWhenUsed/>
    <w:qFormat/>
    <w:pPr>
      <w:keepNext/>
      <w:keepLines/>
      <w:numPr>
        <w:ilvl w:val="8"/>
        <w:numId w:val="1"/>
      </w:numPr>
      <w:spacing w:before="240" w:after="64" w:line="319" w:lineRule="auto"/>
      <w:outlineLvl w:val="8"/>
    </w:pPr>
    <w:rPr>
      <w:rFonts w:ascii="Arial" w:eastAsia="黑体" w:hAnsi="Arial"/>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1"/>
  </w:style>
  <w:style w:type="character" w:customStyle="1" w:styleId="Char">
    <w:name w:val="页脚 Char"/>
    <w:basedOn w:val="a1"/>
    <w:link w:val="a4"/>
    <w:rPr>
      <w:rFonts w:ascii="Times New Roman" w:eastAsia="宋体" w:hAnsi="Times New Roman" w:cs="Times New Roman"/>
      <w:sz w:val="18"/>
      <w:szCs w:val="18"/>
    </w:rPr>
  </w:style>
  <w:style w:type="character" w:customStyle="1" w:styleId="Char0">
    <w:name w:val="页眉 Char"/>
    <w:basedOn w:val="a1"/>
    <w:link w:val="a5"/>
    <w:uiPriority w:val="99"/>
    <w:rPr>
      <w:rFonts w:ascii="Times New Roman" w:eastAsia="宋体" w:hAnsi="Times New Roman" w:cs="Times New Roman"/>
      <w:sz w:val="18"/>
      <w:szCs w:val="18"/>
    </w:rPr>
  </w:style>
  <w:style w:type="character" w:customStyle="1" w:styleId="1Char">
    <w:name w:val="标题 1 Char"/>
    <w:basedOn w:val="a1"/>
    <w:link w:val="1"/>
    <w:qFormat/>
    <w:rPr>
      <w:rFonts w:ascii="Times New Roman" w:eastAsia="宋体" w:hAnsi="Times New Roman" w:cs="Times New Roman"/>
      <w:kern w:val="44"/>
      <w:sz w:val="44"/>
      <w:szCs w:val="20"/>
    </w:rPr>
  </w:style>
  <w:style w:type="character" w:customStyle="1" w:styleId="2Char">
    <w:name w:val="标题 2 Char"/>
    <w:basedOn w:val="a1"/>
    <w:link w:val="2"/>
    <w:rPr>
      <w:rFonts w:ascii="Arial" w:eastAsia="黑体" w:hAnsi="Arial" w:cs="Times New Roman"/>
      <w:kern w:val="0"/>
      <w:sz w:val="30"/>
      <w:szCs w:val="20"/>
    </w:rPr>
  </w:style>
  <w:style w:type="character" w:customStyle="1" w:styleId="3Char">
    <w:name w:val="标题 3 Char"/>
    <w:basedOn w:val="a1"/>
    <w:link w:val="3"/>
    <w:semiHidden/>
    <w:rPr>
      <w:rFonts w:ascii="Times New Roman" w:eastAsia="宋体" w:hAnsi="Times New Roman" w:cs="Times New Roman"/>
      <w:kern w:val="0"/>
      <w:szCs w:val="20"/>
    </w:rPr>
  </w:style>
  <w:style w:type="character" w:customStyle="1" w:styleId="4Char">
    <w:name w:val="标题 4 Char"/>
    <w:basedOn w:val="a1"/>
    <w:link w:val="4"/>
    <w:semiHidden/>
    <w:rPr>
      <w:rFonts w:ascii="Arial" w:eastAsia="黑体" w:hAnsi="Arial" w:cs="Times New Roman"/>
      <w:sz w:val="28"/>
      <w:szCs w:val="20"/>
    </w:rPr>
  </w:style>
  <w:style w:type="character" w:customStyle="1" w:styleId="5Char">
    <w:name w:val="标题 5 Char"/>
    <w:basedOn w:val="a1"/>
    <w:link w:val="5"/>
    <w:semiHidden/>
    <w:rPr>
      <w:rFonts w:ascii="Times New Roman" w:eastAsia="宋体" w:hAnsi="Times New Roman" w:cs="Times New Roman"/>
      <w:sz w:val="28"/>
      <w:szCs w:val="20"/>
    </w:rPr>
  </w:style>
  <w:style w:type="character" w:customStyle="1" w:styleId="6Char">
    <w:name w:val="标题 6 Char"/>
    <w:basedOn w:val="a1"/>
    <w:link w:val="6"/>
    <w:semiHidden/>
    <w:rPr>
      <w:rFonts w:ascii="Arial" w:eastAsia="黑体" w:hAnsi="Arial" w:cs="Times New Roman"/>
      <w:szCs w:val="20"/>
    </w:rPr>
  </w:style>
  <w:style w:type="character" w:customStyle="1" w:styleId="7Char">
    <w:name w:val="标题 7 Char"/>
    <w:basedOn w:val="a1"/>
    <w:link w:val="7"/>
    <w:semiHidden/>
    <w:rPr>
      <w:rFonts w:ascii="Times New Roman" w:eastAsia="宋体" w:hAnsi="Times New Roman" w:cs="Times New Roman"/>
      <w:b/>
      <w:sz w:val="24"/>
      <w:szCs w:val="20"/>
    </w:rPr>
  </w:style>
  <w:style w:type="character" w:customStyle="1" w:styleId="8Char">
    <w:name w:val="标题 8 Char"/>
    <w:basedOn w:val="a1"/>
    <w:link w:val="8"/>
    <w:semiHidden/>
    <w:rPr>
      <w:rFonts w:ascii="Arial" w:eastAsia="黑体" w:hAnsi="Arial" w:cs="Times New Roman"/>
      <w:sz w:val="24"/>
      <w:szCs w:val="20"/>
    </w:rPr>
  </w:style>
  <w:style w:type="character" w:customStyle="1" w:styleId="9Char">
    <w:name w:val="标题 9 Char"/>
    <w:basedOn w:val="a1"/>
    <w:link w:val="9"/>
    <w:semiHidden/>
    <w:rPr>
      <w:rFonts w:ascii="Arial" w:eastAsia="黑体" w:hAnsi="Arial" w:cs="Times New Roman"/>
      <w:szCs w:val="20"/>
    </w:rPr>
  </w:style>
  <w:style w:type="paragraph" w:styleId="a7">
    <w:name w:val="List Paragraph"/>
    <w:basedOn w:val="a"/>
    <w:uiPriority w:val="34"/>
    <w:qFormat/>
    <w:pPr>
      <w:ind w:firstLineChars="200"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numPr>
        <w:numId w:val="1"/>
      </w:numPr>
      <w:spacing w:before="120" w:after="120"/>
      <w:jc w:val="center"/>
      <w:outlineLvl w:val="0"/>
    </w:pPr>
    <w:rPr>
      <w:kern w:val="44"/>
      <w:sz w:val="44"/>
      <w:szCs w:val="20"/>
    </w:rPr>
  </w:style>
  <w:style w:type="paragraph" w:styleId="2">
    <w:name w:val="heading 2"/>
    <w:basedOn w:val="a"/>
    <w:next w:val="a"/>
    <w:link w:val="2Char"/>
    <w:unhideWhenUsed/>
    <w:qFormat/>
    <w:pPr>
      <w:keepNext/>
      <w:keepLines/>
      <w:numPr>
        <w:ilvl w:val="1"/>
        <w:numId w:val="1"/>
      </w:numPr>
      <w:adjustRightInd w:val="0"/>
      <w:spacing w:before="240" w:line="360" w:lineRule="auto"/>
      <w:jc w:val="center"/>
      <w:outlineLvl w:val="1"/>
    </w:pPr>
    <w:rPr>
      <w:rFonts w:ascii="Arial" w:eastAsia="黑体" w:hAnsi="Arial"/>
      <w:kern w:val="0"/>
      <w:sz w:val="30"/>
      <w:szCs w:val="20"/>
    </w:rPr>
  </w:style>
  <w:style w:type="paragraph" w:styleId="3">
    <w:name w:val="heading 3"/>
    <w:basedOn w:val="a"/>
    <w:next w:val="a"/>
    <w:link w:val="3Char"/>
    <w:semiHidden/>
    <w:unhideWhenUsed/>
    <w:qFormat/>
    <w:pPr>
      <w:keepNext/>
      <w:keepLines/>
      <w:numPr>
        <w:ilvl w:val="2"/>
        <w:numId w:val="1"/>
      </w:numPr>
      <w:adjustRightInd w:val="0"/>
      <w:spacing w:before="240" w:after="120" w:line="300" w:lineRule="auto"/>
      <w:jc w:val="left"/>
      <w:outlineLvl w:val="2"/>
    </w:pPr>
    <w:rPr>
      <w:kern w:val="0"/>
      <w:szCs w:val="20"/>
    </w:rPr>
  </w:style>
  <w:style w:type="paragraph" w:styleId="4">
    <w:name w:val="heading 4"/>
    <w:basedOn w:val="a"/>
    <w:next w:val="a0"/>
    <w:link w:val="4Char"/>
    <w:semiHidden/>
    <w:unhideWhenUsed/>
    <w:qFormat/>
    <w:pPr>
      <w:keepNext/>
      <w:keepLines/>
      <w:numPr>
        <w:ilvl w:val="3"/>
        <w:numId w:val="1"/>
      </w:numPr>
      <w:spacing w:before="280" w:after="290" w:line="374" w:lineRule="auto"/>
      <w:outlineLvl w:val="3"/>
    </w:pPr>
    <w:rPr>
      <w:rFonts w:ascii="Arial" w:eastAsia="黑体" w:hAnsi="Arial"/>
      <w:sz w:val="28"/>
      <w:szCs w:val="20"/>
    </w:rPr>
  </w:style>
  <w:style w:type="paragraph" w:styleId="5">
    <w:name w:val="heading 5"/>
    <w:basedOn w:val="a"/>
    <w:next w:val="a0"/>
    <w:link w:val="5Char"/>
    <w:semiHidden/>
    <w:unhideWhenUsed/>
    <w:qFormat/>
    <w:pPr>
      <w:keepNext/>
      <w:keepLines/>
      <w:numPr>
        <w:ilvl w:val="4"/>
        <w:numId w:val="1"/>
      </w:numPr>
      <w:spacing w:before="280" w:after="290" w:line="374" w:lineRule="auto"/>
      <w:outlineLvl w:val="4"/>
    </w:pPr>
    <w:rPr>
      <w:sz w:val="28"/>
      <w:szCs w:val="20"/>
    </w:rPr>
  </w:style>
  <w:style w:type="paragraph" w:styleId="6">
    <w:name w:val="heading 6"/>
    <w:basedOn w:val="a"/>
    <w:next w:val="a0"/>
    <w:link w:val="6Char"/>
    <w:semiHidden/>
    <w:unhideWhenUsed/>
    <w:qFormat/>
    <w:pPr>
      <w:keepNext/>
      <w:keepLines/>
      <w:numPr>
        <w:ilvl w:val="5"/>
        <w:numId w:val="1"/>
      </w:numPr>
      <w:spacing w:before="240" w:after="64" w:line="319" w:lineRule="auto"/>
      <w:outlineLvl w:val="5"/>
    </w:pPr>
    <w:rPr>
      <w:rFonts w:ascii="Arial" w:eastAsia="黑体" w:hAnsi="Arial"/>
      <w:szCs w:val="20"/>
    </w:rPr>
  </w:style>
  <w:style w:type="paragraph" w:styleId="7">
    <w:name w:val="heading 7"/>
    <w:basedOn w:val="a"/>
    <w:next w:val="a0"/>
    <w:link w:val="7Char"/>
    <w:semiHidden/>
    <w:unhideWhenUsed/>
    <w:qFormat/>
    <w:pPr>
      <w:keepNext/>
      <w:keepLines/>
      <w:numPr>
        <w:ilvl w:val="6"/>
        <w:numId w:val="1"/>
      </w:numPr>
      <w:spacing w:before="240" w:after="64" w:line="319" w:lineRule="auto"/>
      <w:outlineLvl w:val="6"/>
    </w:pPr>
    <w:rPr>
      <w:b/>
      <w:sz w:val="24"/>
      <w:szCs w:val="20"/>
    </w:rPr>
  </w:style>
  <w:style w:type="paragraph" w:styleId="8">
    <w:name w:val="heading 8"/>
    <w:basedOn w:val="a"/>
    <w:next w:val="a0"/>
    <w:link w:val="8Char"/>
    <w:semiHidden/>
    <w:unhideWhenUsed/>
    <w:qFormat/>
    <w:pPr>
      <w:keepNext/>
      <w:keepLines/>
      <w:numPr>
        <w:ilvl w:val="7"/>
        <w:numId w:val="1"/>
      </w:numPr>
      <w:spacing w:before="240" w:after="64" w:line="319" w:lineRule="auto"/>
      <w:outlineLvl w:val="7"/>
    </w:pPr>
    <w:rPr>
      <w:rFonts w:ascii="Arial" w:eastAsia="黑体" w:hAnsi="Arial"/>
      <w:sz w:val="24"/>
      <w:szCs w:val="20"/>
    </w:rPr>
  </w:style>
  <w:style w:type="paragraph" w:styleId="9">
    <w:name w:val="heading 9"/>
    <w:basedOn w:val="a"/>
    <w:next w:val="a0"/>
    <w:link w:val="9Char"/>
    <w:semiHidden/>
    <w:unhideWhenUsed/>
    <w:qFormat/>
    <w:pPr>
      <w:keepNext/>
      <w:keepLines/>
      <w:numPr>
        <w:ilvl w:val="8"/>
        <w:numId w:val="1"/>
      </w:numPr>
      <w:spacing w:before="240" w:after="64" w:line="319" w:lineRule="auto"/>
      <w:outlineLvl w:val="8"/>
    </w:pPr>
    <w:rPr>
      <w:rFonts w:ascii="Arial" w:eastAsia="黑体" w:hAnsi="Arial"/>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1"/>
  </w:style>
  <w:style w:type="character" w:customStyle="1" w:styleId="Char">
    <w:name w:val="页脚 Char"/>
    <w:basedOn w:val="a1"/>
    <w:link w:val="a4"/>
    <w:rPr>
      <w:rFonts w:ascii="Times New Roman" w:eastAsia="宋体" w:hAnsi="Times New Roman" w:cs="Times New Roman"/>
      <w:sz w:val="18"/>
      <w:szCs w:val="18"/>
    </w:rPr>
  </w:style>
  <w:style w:type="character" w:customStyle="1" w:styleId="Char0">
    <w:name w:val="页眉 Char"/>
    <w:basedOn w:val="a1"/>
    <w:link w:val="a5"/>
    <w:uiPriority w:val="99"/>
    <w:rPr>
      <w:rFonts w:ascii="Times New Roman" w:eastAsia="宋体" w:hAnsi="Times New Roman" w:cs="Times New Roman"/>
      <w:sz w:val="18"/>
      <w:szCs w:val="18"/>
    </w:rPr>
  </w:style>
  <w:style w:type="character" w:customStyle="1" w:styleId="1Char">
    <w:name w:val="标题 1 Char"/>
    <w:basedOn w:val="a1"/>
    <w:link w:val="1"/>
    <w:qFormat/>
    <w:rPr>
      <w:rFonts w:ascii="Times New Roman" w:eastAsia="宋体" w:hAnsi="Times New Roman" w:cs="Times New Roman"/>
      <w:kern w:val="44"/>
      <w:sz w:val="44"/>
      <w:szCs w:val="20"/>
    </w:rPr>
  </w:style>
  <w:style w:type="character" w:customStyle="1" w:styleId="2Char">
    <w:name w:val="标题 2 Char"/>
    <w:basedOn w:val="a1"/>
    <w:link w:val="2"/>
    <w:rPr>
      <w:rFonts w:ascii="Arial" w:eastAsia="黑体" w:hAnsi="Arial" w:cs="Times New Roman"/>
      <w:kern w:val="0"/>
      <w:sz w:val="30"/>
      <w:szCs w:val="20"/>
    </w:rPr>
  </w:style>
  <w:style w:type="character" w:customStyle="1" w:styleId="3Char">
    <w:name w:val="标题 3 Char"/>
    <w:basedOn w:val="a1"/>
    <w:link w:val="3"/>
    <w:semiHidden/>
    <w:rPr>
      <w:rFonts w:ascii="Times New Roman" w:eastAsia="宋体" w:hAnsi="Times New Roman" w:cs="Times New Roman"/>
      <w:kern w:val="0"/>
      <w:szCs w:val="20"/>
    </w:rPr>
  </w:style>
  <w:style w:type="character" w:customStyle="1" w:styleId="4Char">
    <w:name w:val="标题 4 Char"/>
    <w:basedOn w:val="a1"/>
    <w:link w:val="4"/>
    <w:semiHidden/>
    <w:rPr>
      <w:rFonts w:ascii="Arial" w:eastAsia="黑体" w:hAnsi="Arial" w:cs="Times New Roman"/>
      <w:sz w:val="28"/>
      <w:szCs w:val="20"/>
    </w:rPr>
  </w:style>
  <w:style w:type="character" w:customStyle="1" w:styleId="5Char">
    <w:name w:val="标题 5 Char"/>
    <w:basedOn w:val="a1"/>
    <w:link w:val="5"/>
    <w:semiHidden/>
    <w:rPr>
      <w:rFonts w:ascii="Times New Roman" w:eastAsia="宋体" w:hAnsi="Times New Roman" w:cs="Times New Roman"/>
      <w:sz w:val="28"/>
      <w:szCs w:val="20"/>
    </w:rPr>
  </w:style>
  <w:style w:type="character" w:customStyle="1" w:styleId="6Char">
    <w:name w:val="标题 6 Char"/>
    <w:basedOn w:val="a1"/>
    <w:link w:val="6"/>
    <w:semiHidden/>
    <w:rPr>
      <w:rFonts w:ascii="Arial" w:eastAsia="黑体" w:hAnsi="Arial" w:cs="Times New Roman"/>
      <w:szCs w:val="20"/>
    </w:rPr>
  </w:style>
  <w:style w:type="character" w:customStyle="1" w:styleId="7Char">
    <w:name w:val="标题 7 Char"/>
    <w:basedOn w:val="a1"/>
    <w:link w:val="7"/>
    <w:semiHidden/>
    <w:rPr>
      <w:rFonts w:ascii="Times New Roman" w:eastAsia="宋体" w:hAnsi="Times New Roman" w:cs="Times New Roman"/>
      <w:b/>
      <w:sz w:val="24"/>
      <w:szCs w:val="20"/>
    </w:rPr>
  </w:style>
  <w:style w:type="character" w:customStyle="1" w:styleId="8Char">
    <w:name w:val="标题 8 Char"/>
    <w:basedOn w:val="a1"/>
    <w:link w:val="8"/>
    <w:semiHidden/>
    <w:rPr>
      <w:rFonts w:ascii="Arial" w:eastAsia="黑体" w:hAnsi="Arial" w:cs="Times New Roman"/>
      <w:sz w:val="24"/>
      <w:szCs w:val="20"/>
    </w:rPr>
  </w:style>
  <w:style w:type="character" w:customStyle="1" w:styleId="9Char">
    <w:name w:val="标题 9 Char"/>
    <w:basedOn w:val="a1"/>
    <w:link w:val="9"/>
    <w:semiHidden/>
    <w:rPr>
      <w:rFonts w:ascii="Arial" w:eastAsia="黑体" w:hAnsi="Arial" w:cs="Times New Roman"/>
      <w:szCs w:val="20"/>
    </w:rPr>
  </w:style>
  <w:style w:type="paragraph" w:styleId="a7">
    <w:name w:val="List Paragraph"/>
    <w:basedOn w:val="a"/>
    <w:uiPriority w:val="34"/>
    <w:qFormat/>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房慧</dc:creator>
  <cp:lastModifiedBy>袁露萍</cp:lastModifiedBy>
  <cp:revision>36</cp:revision>
  <cp:lastPrinted>2018-12-04T05:46:00Z</cp:lastPrinted>
  <dcterms:created xsi:type="dcterms:W3CDTF">2017-12-05T07:58:00Z</dcterms:created>
  <dcterms:modified xsi:type="dcterms:W3CDTF">2018-12-05T23:55:00Z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