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8" w:rsidRDefault="00E25208" w:rsidP="00E25208">
      <w:pPr>
        <w:widowControl/>
        <w:tabs>
          <w:tab w:val="left" w:pos="6720"/>
        </w:tabs>
        <w:autoSpaceDE w:val="0"/>
        <w:autoSpaceDN w:val="0"/>
        <w:spacing w:line="460" w:lineRule="exact"/>
        <w:jc w:val="center"/>
        <w:textAlignment w:val="bottom"/>
        <w:rPr>
          <w:rFonts w:ascii="宋体" w:hAnsi="宋体"/>
          <w:b/>
          <w:color w:val="000000"/>
          <w:sz w:val="32"/>
          <w:szCs w:val="32"/>
        </w:rPr>
      </w:pPr>
      <w:r>
        <w:rPr>
          <w:rFonts w:ascii="方正小标宋简体" w:eastAsia="方正小标宋简体" w:hAnsi="华文细黑" w:hint="eastAsia"/>
          <w:sz w:val="36"/>
          <w:szCs w:val="36"/>
        </w:rPr>
        <w:t>中华女子学院学科带头人和学术骨干管理办法（修订）</w:t>
      </w:r>
    </w:p>
    <w:p w:rsidR="00E25208" w:rsidRDefault="00E25208" w:rsidP="00E25208">
      <w:pPr>
        <w:spacing w:line="460" w:lineRule="exact"/>
        <w:jc w:val="center"/>
        <w:rPr>
          <w:rFonts w:hint="eastAsia"/>
        </w:rPr>
      </w:pPr>
      <w:r>
        <w:rPr>
          <w:rFonts w:ascii="仿宋_GB2312" w:eastAsia="仿宋_GB2312" w:hAnsi="华文细黑" w:hint="eastAsia"/>
          <w:b/>
          <w:bCs/>
          <w:sz w:val="24"/>
          <w:szCs w:val="24"/>
        </w:rPr>
        <w:t>校字[2014]14号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为加强学校师资队伍梯队建设，促进学校学科建设和事业发展，根据学校“十二五”事业发展规划和学校师资队伍建设的实际情况，特制定本办法。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一、管理原则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1、公开、公平、公正;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 xml:space="preserve">2、严格程序、坚持标准、保证质量； 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二、岗位设置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1、学科带头人岗位：以各教学部门重点建设的一级学科为基础，原则上各设1个，一级学科下设置专业三个及以上的教学部门可设2个，聘期三年。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2、学术骨干岗位：以各教学部门重点建设的二级学科为基础，原则上各设1个，聘期三年。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三、岗位职责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（一）学科带头人的岗位职责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学科带头人为所在学科中具有较高学术水平，能够带领、指导和组织有关人员开展学术研究并取得研究成果的专家，重点开展本学科领域内的学科建设、学术研究、团队管理和人才培养等工作。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1、开展学科建设工作，聘期内：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（1）对本学科建设规划或计划进行论证并提出论证报告至少1次；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（2）组织本学科国内外重要学术会议或论坛至少1次；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（3）组织全校性或部门学术讲座不少于2次（主讲）。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2、开展学术研究工作，聘期内：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（1）组织团队成员申报成功并主持省部级及以上科研课题（包括教改立项项目）至少1项；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（2）在核心期刊（独立完成或第一作者）发表学术论文至少3篇，或在权威期刊（独立完成或第一作者）发表论文至少1篇，或出版学术专著至少1部。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3、开展团队管理工作，聘期内：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（1）拟定本学科学术团队建设方案，团队成员不少于3人，并组织学术团队内学术交流活动不少于3次，形成本团队1至2个研究方向；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（2）带领团队成员开展学术研究活动，团队成员第一作者发表与研究方向</w:t>
      </w:r>
      <w:r>
        <w:rPr>
          <w:rFonts w:ascii="仿宋_GB2312" w:eastAsia="仿宋_GB2312" w:hAnsi="华文细黑" w:hint="eastAsia"/>
          <w:sz w:val="24"/>
          <w:szCs w:val="24"/>
        </w:rPr>
        <w:lastRenderedPageBreak/>
        <w:t>一致的核心期刊论文人均不少于1篇；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 xml:space="preserve">（3）拟定本学科青年教师培养方案，指导青年教师至少1名； 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（4）组织团队成员申报课题。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4、开展人才培养工作，聘期内：每年至少承担1门本科课程，完成学校规定的教学工作量，年均课堂教学测评成绩不低于90分。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（二）学术骨干的岗位职责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学术骨干为所在学科中具有一定学术水平，具有带领团队开展学术研究潜力，教学效果突出的教师，承担人才培养工作，重点开展本学科领域内的教学研究和学术研究等工作。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开展人才培养工作，聘期内：每年至少承担1门本科课程；课堂教学测评成绩年均不低于90分；指导学生毕业实习、毕业论文及其他实践活动；有1年以上与教学（学术）相关的管理经历，如：担任教研室主任、非实体研究中心主要负责人、科研项目管理负责人、班主任等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2、开展教学研究工作，聘期内：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（1）参加专业进修（含校内外培训、观摩课）及有关学术活动不少于6次；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（2）申报成功并主持校级及以上教学改革课题至少1项，或发表（独立完成或第一作者）教学改革论文至少1篇。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3、开展学术研究工作，聘期内：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（1）积极参加学校各级各类课题申报，申报成功并主持校级及以上科研课题至少1项；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（2）在核心期刊发表论文（独立完成或第一作者）至少3篇，或在权威期刊发表论文（独立完成或第一作者）至少1篇。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四、聘任条件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（一）基本条件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1、热爱祖国，热爱女子高等教育事业，有良好的职业道德和强烈的事业心，有开拓创新意识和奉献精神；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2、从事教学科研一线工作；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3、近5年，年度考核等次均为称职及以上；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4、在本学科有一定的学术造诣，对本学科某些领域有较深入的研究，了解本学科国内外发展动态，能够规划、指导并组织实施本学科的建设与发展工作，</w:t>
      </w:r>
      <w:r>
        <w:rPr>
          <w:rFonts w:ascii="仿宋_GB2312" w:eastAsia="仿宋_GB2312" w:hAnsi="华文细黑" w:hint="eastAsia"/>
          <w:sz w:val="24"/>
          <w:szCs w:val="24"/>
        </w:rPr>
        <w:lastRenderedPageBreak/>
        <w:t>对外有广泛的学术交流与科研合作基础，对内有较强的组织协调能力，有较强的争取校外科研项目的能力。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（二）学科带头人的条件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1、积极参加教育教学改革，胜任本科专业基础课程讲授任务，近5年，独立承担过至少2门本科或研究生课程的讲授任务，教学效果好。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对本学科的建设和发展作出重要的贡献，研究成果具有开拓性、创建性，达到国内同行前沿水平，具有领导本学科科研活动的能力，并有主持省部级及以上科研、教学项目的经历。近5年，公开发表（独立完成或第一作者）本学科较高水平的学术论文6篇及以上，其中核心期刊论文2篇及以上；或出版有较高学术价值的专著1部及以上并有在核心期刊发表的论文；或本人主编经国家各专业教学指导委员会审定的高等学校规划教材1部及以上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3、具有教授（或相当于教授）专业技术职务，能干满一个聘期。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（三）学术骨干的条件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具有一定的学术研究能力，能够参与省部级及以上科研课题或学校重点科研课题工作，有主持校级及以上科研、教学课题的经历。近5年，出版过有较高学术价值的专著，并在学术期刊公开发表学术论文3篇及以上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2、年龄在45周岁以下，具有副教授（或相当于副教授）及以上专业技术职务或博士学位。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五、聘任程序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（一）个人申请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申请人向所在教学部门提出书面申请，说明近年来主要工作实绩以及今后教学科研工作设想，同时提交能够反映本人教学科研水平和工作实绩的论文、著作、获奖证书复印件等材料及承担科研课题的证明材料等。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（二）部门推荐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申请人所在教学部门按照选拔条件，对申请人进行考核，在广泛听取群众意见的基础上提出推荐人选，并填写相应的审批表（《中华女子学院学科带头人审批表》、《中华女子学院学术骨干审批表》报学校人事处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（三）学校审批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科研管理处和人事处初步审核后，校学术委员会按照条件进行综合考核、评审并投票表决，确定人选名单。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lastRenderedPageBreak/>
        <w:t>（四）公示并聘任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 xml:space="preserve">经校学术委员会审批确定的人选名单在全校范围内予以公示，公示结束后正式聘任，发放聘书和任务书。 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六、岗位待遇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（一）启动费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学校为学科带头人及团队提供学科建设费2万元，为学术骨干提供启动费5000元，用作资料费、差旅费、出版费、通讯费或会议费，凭单据报销；报销的年度限额分别为30%、30%和40%。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（二）奖励津贴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聘期考核通过后学校一次性给予奖励津贴：学科带头人（含团队成员）3万元；学术骨干1万元。聘期内具有下列情况之一者，再一次性奖励1万元：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1、新增为省部级及以上学会、研究会的常务理事、会长（副会长）或秘书长；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2、新增为其他高校（或研究机构）兼聘教授或硕士生（博士生）导师；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3、新增为局级及以上单位（部门）的顾问或专家。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七、其他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1、学校在业务培训、攻读博士学位、出国深造、参加学术活动和科研项目等方面，优先考虑学科带头人及学术骨干。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2、支持并鼓励学科带头人和学术骨干参加各种学术、科研、教学活动，充分发挥带头和管理作用。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3、对学科带头人和学术骨干定期考核、动态管理。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4、建立考核制度，全面考核学科带头人和学术骨干的德、能、勤、绩，重点考核工作实绩和业务水平。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（1）届满进行全面考核，由所在教学部门根据本人的教学科研情况写出综合考核意见后，经科研管理处、人事处审核后，报学校学术委员会审定。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（2）考核结果计入个人业务档案，作为连任与调整及发放奖励津贴的依据。</w:t>
      </w:r>
    </w:p>
    <w:p w:rsidR="00E25208" w:rsidRDefault="00E25208" w:rsidP="00E25208">
      <w:pPr>
        <w:spacing w:line="460" w:lineRule="exact"/>
        <w:ind w:firstLineChars="200" w:firstLine="480"/>
        <w:rPr>
          <w:rFonts w:ascii="仿宋_GB2312" w:eastAsia="仿宋_GB2312" w:hAnsi="华文细黑" w:hint="eastAsia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（3）对考核不合格者；或在考核过程中弄虚作假谎报成果者；或违背学科带头人、学术骨干所必须具备的政治条件和道德标准者，将取消其称号，不再享受有关政策及奖励津贴，同时取消下一届申报资格。</w:t>
      </w:r>
    </w:p>
    <w:p w:rsidR="00B3337C" w:rsidRDefault="00E25208" w:rsidP="00E25208">
      <w:pPr>
        <w:spacing w:line="460" w:lineRule="exact"/>
      </w:pPr>
      <w:r>
        <w:rPr>
          <w:rFonts w:ascii="仿宋_GB2312" w:eastAsia="仿宋_GB2312" w:hAnsi="华文细黑" w:hint="eastAsia"/>
          <w:sz w:val="24"/>
          <w:szCs w:val="24"/>
        </w:rPr>
        <w:t xml:space="preserve">     5、本办法自</w:t>
      </w:r>
      <w:smartTag w:uri="urn:schemas-microsoft-com:office:smarttags" w:element="chsdate">
        <w:smartTagPr>
          <w:attr w:name="Year" w:val="2014"/>
          <w:attr w:name="Month" w:val="2"/>
          <w:attr w:name="Day" w:val="24"/>
          <w:attr w:name="IsLunarDate" w:val="False"/>
          <w:attr w:name="IsROCDate" w:val="False"/>
        </w:smartTagPr>
        <w:r>
          <w:rPr>
            <w:rFonts w:ascii="仿宋_GB2312" w:eastAsia="仿宋_GB2312" w:hAnsi="华文细黑" w:hint="eastAsia"/>
            <w:sz w:val="24"/>
            <w:szCs w:val="24"/>
          </w:rPr>
          <w:t>2014年2月24日</w:t>
        </w:r>
      </w:smartTag>
      <w:r>
        <w:rPr>
          <w:rFonts w:ascii="仿宋_GB2312" w:eastAsia="仿宋_GB2312" w:hAnsi="华文细黑" w:hint="eastAsia"/>
          <w:sz w:val="24"/>
          <w:szCs w:val="24"/>
        </w:rPr>
        <w:t>起执行，由科研管理处和人事处负责解释。</w:t>
      </w:r>
    </w:p>
    <w:sectPr w:rsidR="00B3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7C" w:rsidRDefault="00B3337C" w:rsidP="00E25208">
      <w:r>
        <w:separator/>
      </w:r>
    </w:p>
  </w:endnote>
  <w:endnote w:type="continuationSeparator" w:id="1">
    <w:p w:rsidR="00B3337C" w:rsidRDefault="00B3337C" w:rsidP="00E2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7C" w:rsidRDefault="00B3337C" w:rsidP="00E25208">
      <w:r>
        <w:separator/>
      </w:r>
    </w:p>
  </w:footnote>
  <w:footnote w:type="continuationSeparator" w:id="1">
    <w:p w:rsidR="00B3337C" w:rsidRDefault="00B3337C" w:rsidP="00E2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208"/>
    <w:rsid w:val="00B3337C"/>
    <w:rsid w:val="00E2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2489</Characters>
  <Application>Microsoft Office Word</Application>
  <DocSecurity>0</DocSecurity>
  <Lines>20</Lines>
  <Paragraphs>5</Paragraphs>
  <ScaleCrop>false</ScaleCrop>
  <Company>P R C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2017-03-30T08:05:00Z</dcterms:created>
  <dcterms:modified xsi:type="dcterms:W3CDTF">2017-03-30T08:06:00Z</dcterms:modified>
</cp:coreProperties>
</file>