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4199" w:rsidRPr="001E1C87" w:rsidRDefault="004144A3">
      <w:pPr>
        <w:jc w:val="left"/>
        <w:rPr>
          <w:rFonts w:ascii="黑体" w:eastAsia="黑体" w:hAnsi="黑体" w:cs="黑体"/>
          <w:kern w:val="0"/>
          <w:sz w:val="32"/>
          <w:szCs w:val="32"/>
        </w:rPr>
      </w:pPr>
      <w:bookmarkStart w:id="0" w:name="_GoBack"/>
      <w:r w:rsidRPr="001E1C87">
        <w:rPr>
          <w:rFonts w:ascii="黑体" w:eastAsia="黑体" w:hAnsi="黑体" w:cs="黑体" w:hint="eastAsia"/>
          <w:kern w:val="0"/>
          <w:sz w:val="32"/>
          <w:szCs w:val="32"/>
        </w:rPr>
        <w:t>附件</w:t>
      </w:r>
      <w:r w:rsidRPr="001E1C87">
        <w:rPr>
          <w:rFonts w:ascii="黑体" w:eastAsia="黑体" w:hAnsi="黑体" w:cs="黑体"/>
          <w:kern w:val="0"/>
          <w:sz w:val="32"/>
          <w:szCs w:val="32"/>
        </w:rPr>
        <w:t>1</w:t>
      </w:r>
    </w:p>
    <w:p w:rsidR="00754199" w:rsidRDefault="004144A3">
      <w:pPr>
        <w:widowControl/>
        <w:spacing w:afterLines="50" w:after="156" w:line="400" w:lineRule="exact"/>
        <w:jc w:val="center"/>
        <w:rPr>
          <w:rFonts w:ascii="方正小标宋简体" w:eastAsia="方正小标宋简体" w:hAnsi="方正小标宋简体" w:cs="方正小标宋简体"/>
          <w:kern w:val="36"/>
          <w:sz w:val="36"/>
          <w:szCs w:val="36"/>
        </w:rPr>
      </w:pPr>
      <w:bookmarkStart w:id="1" w:name="_Toc366146425"/>
      <w:bookmarkEnd w:id="0"/>
      <w:r>
        <w:rPr>
          <w:rFonts w:ascii="方正小标宋简体" w:eastAsia="方正小标宋简体" w:hAnsi="方正小标宋简体" w:cs="方正小标宋简体" w:hint="eastAsia"/>
          <w:kern w:val="36"/>
          <w:sz w:val="36"/>
          <w:szCs w:val="36"/>
        </w:rPr>
        <w:t>中华女子学院硕士学位论文匿名评阅</w:t>
      </w:r>
      <w:bookmarkEnd w:id="1"/>
      <w:r>
        <w:rPr>
          <w:rFonts w:ascii="方正小标宋简体" w:eastAsia="方正小标宋简体" w:hAnsi="方正小标宋简体" w:cs="方正小标宋简体" w:hint="eastAsia"/>
          <w:kern w:val="36"/>
          <w:sz w:val="36"/>
          <w:szCs w:val="36"/>
        </w:rPr>
        <w:t>办法（试行）</w:t>
      </w:r>
    </w:p>
    <w:p w:rsidR="00754199" w:rsidRDefault="004144A3">
      <w:pPr>
        <w:pStyle w:val="a3"/>
        <w:spacing w:beforeLines="50" w:before="156" w:afterLines="50" w:after="156" w:line="400" w:lineRule="exact"/>
        <w:ind w:firstLine="480"/>
        <w:rPr>
          <w:sz w:val="24"/>
          <w:szCs w:val="24"/>
        </w:rPr>
      </w:pPr>
      <w:r>
        <w:rPr>
          <w:rFonts w:hint="eastAsia"/>
          <w:sz w:val="24"/>
          <w:szCs w:val="24"/>
        </w:rPr>
        <w:t>为加强研究生质量保证和监督机制，提高研究生培养质量，根据《国务院学位委员会、教育部关于加强学位与研究生教育质量保证和监督体系建设的意见》(学位［2014］3号)、《国务院学位委员会 教育部关于印发&lt;博士硕士学位论文抽检办法&gt;的通知(学位［2014］5号)和《中华女子学院硕士学位授予工作细则（</w:t>
      </w:r>
      <w:r>
        <w:rPr>
          <w:sz w:val="24"/>
          <w:szCs w:val="24"/>
        </w:rPr>
        <w:t>试行）</w:t>
      </w:r>
      <w:r>
        <w:rPr>
          <w:rFonts w:hint="eastAsia"/>
          <w:sz w:val="24"/>
          <w:szCs w:val="24"/>
        </w:rPr>
        <w:t>》（校字［201</w:t>
      </w:r>
      <w:r>
        <w:rPr>
          <w:sz w:val="24"/>
          <w:szCs w:val="24"/>
        </w:rPr>
        <w:t>5</w:t>
      </w:r>
      <w:r>
        <w:rPr>
          <w:rFonts w:hint="eastAsia"/>
          <w:sz w:val="24"/>
          <w:szCs w:val="24"/>
        </w:rPr>
        <w:t>］6</w:t>
      </w:r>
      <w:r>
        <w:rPr>
          <w:sz w:val="24"/>
          <w:szCs w:val="24"/>
        </w:rPr>
        <w:t xml:space="preserve"> </w:t>
      </w:r>
      <w:r>
        <w:rPr>
          <w:rFonts w:hint="eastAsia"/>
          <w:sz w:val="24"/>
          <w:szCs w:val="24"/>
        </w:rPr>
        <w:t>号）精神，制定本办法。</w:t>
      </w:r>
    </w:p>
    <w:p w:rsidR="00754199" w:rsidRDefault="004144A3">
      <w:pPr>
        <w:pStyle w:val="a3"/>
        <w:spacing w:beforeLines="50" w:before="156" w:afterLines="50" w:after="156" w:line="400" w:lineRule="exact"/>
        <w:ind w:firstLineChars="0" w:firstLine="420"/>
        <w:rPr>
          <w:rFonts w:cs="黑体"/>
          <w:b/>
          <w:sz w:val="28"/>
          <w:szCs w:val="28"/>
        </w:rPr>
      </w:pPr>
      <w:r>
        <w:rPr>
          <w:rFonts w:cs="黑体" w:hint="eastAsia"/>
          <w:b/>
          <w:sz w:val="28"/>
          <w:szCs w:val="28"/>
        </w:rPr>
        <w:t>一、学位论文匿名评阅的类别及确定办法</w:t>
      </w:r>
    </w:p>
    <w:p w:rsidR="00754199" w:rsidRDefault="004144A3">
      <w:pPr>
        <w:pStyle w:val="a3"/>
        <w:spacing w:beforeLines="50" w:before="156" w:afterLines="50" w:after="156" w:line="400" w:lineRule="exact"/>
        <w:ind w:firstLineChars="0" w:firstLine="420"/>
        <w:rPr>
          <w:rFonts w:cs="黑体"/>
          <w:color w:val="auto"/>
          <w:sz w:val="24"/>
          <w:szCs w:val="24"/>
        </w:rPr>
      </w:pPr>
      <w:r>
        <w:rPr>
          <w:rFonts w:cs="黑体" w:hint="eastAsia"/>
          <w:color w:val="auto"/>
          <w:sz w:val="24"/>
          <w:szCs w:val="24"/>
        </w:rPr>
        <w:t>学位论文匿名评阅包括单向匿名评阅和双向匿名评阅。</w:t>
      </w:r>
      <w:r>
        <w:rPr>
          <w:rFonts w:hint="eastAsia"/>
          <w:color w:val="auto"/>
          <w:sz w:val="24"/>
          <w:szCs w:val="24"/>
        </w:rPr>
        <w:t>学位论文</w:t>
      </w:r>
      <w:r>
        <w:rPr>
          <w:color w:val="auto"/>
          <w:sz w:val="24"/>
          <w:szCs w:val="24"/>
        </w:rPr>
        <w:t>的匿名评阅</w:t>
      </w:r>
      <w:r>
        <w:rPr>
          <w:rFonts w:hint="eastAsia"/>
          <w:color w:val="auto"/>
          <w:sz w:val="24"/>
          <w:szCs w:val="24"/>
        </w:rPr>
        <w:t>类别</w:t>
      </w:r>
      <w:r>
        <w:rPr>
          <w:color w:val="auto"/>
          <w:sz w:val="24"/>
          <w:szCs w:val="24"/>
        </w:rPr>
        <w:t>由学位评定分委员会</w:t>
      </w:r>
      <w:r>
        <w:rPr>
          <w:rFonts w:hint="eastAsia"/>
          <w:color w:val="auto"/>
          <w:sz w:val="24"/>
          <w:szCs w:val="24"/>
        </w:rPr>
        <w:t>确定</w:t>
      </w:r>
      <w:r>
        <w:rPr>
          <w:color w:val="auto"/>
          <w:sz w:val="24"/>
          <w:szCs w:val="24"/>
        </w:rPr>
        <w:t>。</w:t>
      </w:r>
    </w:p>
    <w:p w:rsidR="00754199" w:rsidRDefault="004144A3">
      <w:pPr>
        <w:pStyle w:val="a3"/>
        <w:spacing w:beforeLines="50" w:before="156" w:afterLines="50" w:after="156" w:line="400" w:lineRule="exact"/>
        <w:ind w:firstLineChars="0" w:firstLine="420"/>
        <w:rPr>
          <w:rFonts w:cs="黑体"/>
          <w:b/>
          <w:sz w:val="28"/>
          <w:szCs w:val="28"/>
        </w:rPr>
      </w:pPr>
      <w:r>
        <w:rPr>
          <w:rFonts w:cs="黑体" w:hint="eastAsia"/>
          <w:b/>
          <w:sz w:val="28"/>
          <w:szCs w:val="28"/>
        </w:rPr>
        <w:t>二、学位论文匿名评阅抽查比例</w:t>
      </w:r>
    </w:p>
    <w:p w:rsidR="00754199" w:rsidRDefault="004144A3">
      <w:pPr>
        <w:pStyle w:val="a3"/>
        <w:spacing w:beforeLines="50" w:before="156" w:afterLines="50" w:after="156" w:line="400" w:lineRule="exact"/>
        <w:ind w:firstLine="480"/>
        <w:rPr>
          <w:sz w:val="24"/>
          <w:szCs w:val="24"/>
        </w:rPr>
      </w:pPr>
      <w:r>
        <w:rPr>
          <w:rFonts w:hint="eastAsia"/>
          <w:sz w:val="24"/>
          <w:szCs w:val="24"/>
        </w:rPr>
        <w:t>新增硕士学位的学位论文前三年匿名评阅抽查</w:t>
      </w:r>
      <w:r>
        <w:rPr>
          <w:sz w:val="24"/>
          <w:szCs w:val="24"/>
        </w:rPr>
        <w:t>比例为</w:t>
      </w:r>
      <w:r>
        <w:rPr>
          <w:rFonts w:hint="eastAsia"/>
          <w:sz w:val="24"/>
          <w:szCs w:val="24"/>
        </w:rPr>
        <w:t>100</w:t>
      </w:r>
      <w:r>
        <w:rPr>
          <w:sz w:val="24"/>
          <w:szCs w:val="24"/>
        </w:rPr>
        <w:t>%</w:t>
      </w:r>
      <w:r>
        <w:rPr>
          <w:rFonts w:hint="eastAsia"/>
          <w:sz w:val="24"/>
          <w:szCs w:val="24"/>
        </w:rPr>
        <w:t>。如果期间连续</w:t>
      </w:r>
      <w:r>
        <w:rPr>
          <w:sz w:val="24"/>
          <w:szCs w:val="24"/>
        </w:rPr>
        <w:t>两年</w:t>
      </w:r>
      <w:r>
        <w:rPr>
          <w:rFonts w:hint="eastAsia"/>
          <w:sz w:val="24"/>
          <w:szCs w:val="24"/>
        </w:rPr>
        <w:t>有存在问题学位论文，</w:t>
      </w:r>
      <w:r>
        <w:rPr>
          <w:sz w:val="24"/>
          <w:szCs w:val="24"/>
        </w:rPr>
        <w:t>或者</w:t>
      </w:r>
      <w:r>
        <w:rPr>
          <w:rFonts w:hint="eastAsia"/>
          <w:sz w:val="24"/>
          <w:szCs w:val="24"/>
        </w:rPr>
        <w:t>期间</w:t>
      </w:r>
      <w:r>
        <w:rPr>
          <w:sz w:val="24"/>
          <w:szCs w:val="24"/>
        </w:rPr>
        <w:t>某</w:t>
      </w:r>
      <w:r>
        <w:rPr>
          <w:rFonts w:hint="eastAsia"/>
          <w:sz w:val="24"/>
          <w:szCs w:val="24"/>
        </w:rPr>
        <w:t>一</w:t>
      </w:r>
      <w:r>
        <w:rPr>
          <w:sz w:val="24"/>
          <w:szCs w:val="24"/>
        </w:rPr>
        <w:t>年内存在问题学位论文</w:t>
      </w:r>
      <w:r>
        <w:rPr>
          <w:rFonts w:hint="eastAsia"/>
          <w:sz w:val="24"/>
          <w:szCs w:val="24"/>
        </w:rPr>
        <w:t>比例超过10%，则后续</w:t>
      </w:r>
      <w:r>
        <w:rPr>
          <w:sz w:val="24"/>
          <w:szCs w:val="24"/>
        </w:rPr>
        <w:t>三</w:t>
      </w:r>
      <w:r>
        <w:rPr>
          <w:rFonts w:hint="eastAsia"/>
          <w:sz w:val="24"/>
          <w:szCs w:val="24"/>
        </w:rPr>
        <w:t>年抽查</w:t>
      </w:r>
      <w:r>
        <w:rPr>
          <w:sz w:val="24"/>
          <w:szCs w:val="24"/>
        </w:rPr>
        <w:t>比例仍</w:t>
      </w:r>
      <w:r>
        <w:rPr>
          <w:rFonts w:hint="eastAsia"/>
          <w:sz w:val="24"/>
          <w:szCs w:val="24"/>
        </w:rPr>
        <w:t>为100</w:t>
      </w:r>
      <w:r>
        <w:rPr>
          <w:sz w:val="24"/>
          <w:szCs w:val="24"/>
        </w:rPr>
        <w:t>%</w:t>
      </w:r>
      <w:r>
        <w:rPr>
          <w:rFonts w:hint="eastAsia"/>
          <w:sz w:val="24"/>
          <w:szCs w:val="24"/>
        </w:rPr>
        <w:t>。否则</w:t>
      </w:r>
      <w:r>
        <w:rPr>
          <w:sz w:val="24"/>
          <w:szCs w:val="24"/>
        </w:rPr>
        <w:t>，</w:t>
      </w:r>
      <w:r>
        <w:rPr>
          <w:rFonts w:hint="eastAsia"/>
          <w:sz w:val="24"/>
          <w:szCs w:val="24"/>
        </w:rPr>
        <w:t>三年后</w:t>
      </w:r>
      <w:r>
        <w:rPr>
          <w:sz w:val="24"/>
          <w:szCs w:val="24"/>
        </w:rPr>
        <w:t>匿名评阅抽查</w:t>
      </w:r>
      <w:r>
        <w:rPr>
          <w:rFonts w:hint="eastAsia"/>
          <w:sz w:val="24"/>
          <w:szCs w:val="24"/>
        </w:rPr>
        <w:t>比例不低于</w:t>
      </w:r>
      <w:r>
        <w:rPr>
          <w:sz w:val="24"/>
          <w:szCs w:val="24"/>
        </w:rPr>
        <w:t>3</w:t>
      </w:r>
      <w:r>
        <w:rPr>
          <w:rFonts w:hint="eastAsia"/>
          <w:sz w:val="24"/>
          <w:szCs w:val="24"/>
        </w:rPr>
        <w:t>0%即可。</w:t>
      </w:r>
    </w:p>
    <w:p w:rsidR="00754199" w:rsidRDefault="004144A3">
      <w:pPr>
        <w:pStyle w:val="a3"/>
        <w:spacing w:beforeLines="50" w:before="156" w:afterLines="50" w:after="156" w:line="400" w:lineRule="exact"/>
        <w:ind w:firstLineChars="0" w:firstLine="420"/>
        <w:rPr>
          <w:rFonts w:cs="黑体"/>
          <w:b/>
          <w:sz w:val="28"/>
          <w:szCs w:val="28"/>
        </w:rPr>
      </w:pPr>
      <w:r>
        <w:rPr>
          <w:rFonts w:cs="黑体" w:hint="eastAsia"/>
          <w:b/>
          <w:sz w:val="28"/>
          <w:szCs w:val="28"/>
        </w:rPr>
        <w:t>三、学位论文匿名评阅具体办法</w:t>
      </w:r>
    </w:p>
    <w:p w:rsidR="00754199" w:rsidRDefault="004144A3">
      <w:pPr>
        <w:pStyle w:val="2"/>
        <w:spacing w:line="360" w:lineRule="auto"/>
        <w:ind w:firstLine="480"/>
        <w:rPr>
          <w:rFonts w:ascii="宋体" w:hAnsi="宋体"/>
          <w:spacing w:val="0"/>
          <w:kern w:val="2"/>
          <w:sz w:val="24"/>
          <w:szCs w:val="24"/>
        </w:rPr>
      </w:pPr>
      <w:r>
        <w:rPr>
          <w:rFonts w:ascii="宋体" w:hAnsi="宋体" w:hint="eastAsia"/>
          <w:spacing w:val="0"/>
          <w:kern w:val="2"/>
          <w:sz w:val="24"/>
          <w:szCs w:val="24"/>
        </w:rPr>
        <w:t>1．学位论文匿名评阅抽查工作由研究生处组织，按院系或专业进行抽查。相关材料由院系和研究生处指定专人保管和办理。</w:t>
      </w:r>
    </w:p>
    <w:p w:rsidR="00754199" w:rsidRDefault="004144A3">
      <w:pPr>
        <w:pStyle w:val="2"/>
        <w:spacing w:line="360" w:lineRule="auto"/>
        <w:ind w:firstLine="480"/>
        <w:rPr>
          <w:rFonts w:ascii="宋体" w:hAnsi="宋体"/>
          <w:spacing w:val="0"/>
          <w:kern w:val="2"/>
          <w:sz w:val="24"/>
          <w:szCs w:val="24"/>
        </w:rPr>
      </w:pPr>
      <w:r>
        <w:rPr>
          <w:rFonts w:ascii="宋体" w:hAnsi="宋体" w:hint="eastAsia"/>
          <w:spacing w:val="0"/>
          <w:kern w:val="2"/>
          <w:sz w:val="24"/>
          <w:szCs w:val="24"/>
        </w:rPr>
        <w:t>2．每年三月份，院系将当年拟参加答辩的硕士研究生名单和推荐的评阅专家名单报研究生处，由学位评定分委员会组织抽查和送审。</w:t>
      </w:r>
    </w:p>
    <w:p w:rsidR="00754199" w:rsidRDefault="004144A3">
      <w:pPr>
        <w:pStyle w:val="2"/>
        <w:spacing w:line="360" w:lineRule="auto"/>
        <w:ind w:firstLine="480"/>
        <w:rPr>
          <w:rFonts w:ascii="宋体" w:hAnsi="宋体"/>
          <w:spacing w:val="0"/>
          <w:kern w:val="2"/>
          <w:sz w:val="24"/>
          <w:szCs w:val="24"/>
        </w:rPr>
      </w:pPr>
      <w:r>
        <w:rPr>
          <w:rFonts w:ascii="宋体" w:hAnsi="宋体" w:hint="eastAsia"/>
          <w:spacing w:val="0"/>
          <w:kern w:val="2"/>
          <w:sz w:val="24"/>
          <w:szCs w:val="24"/>
        </w:rPr>
        <w:t>学位评定分委员会应建立学科/专业专家数据库，并根据学位论文工作所属学科、专业和领域随机选择评阅专家。</w:t>
      </w:r>
    </w:p>
    <w:p w:rsidR="00754199" w:rsidRDefault="004144A3">
      <w:pPr>
        <w:pStyle w:val="2"/>
        <w:spacing w:line="360" w:lineRule="auto"/>
        <w:ind w:firstLine="480"/>
        <w:rPr>
          <w:rFonts w:ascii="宋体" w:hAnsi="宋体"/>
          <w:spacing w:val="0"/>
          <w:kern w:val="2"/>
          <w:sz w:val="24"/>
          <w:szCs w:val="24"/>
        </w:rPr>
      </w:pPr>
      <w:r>
        <w:rPr>
          <w:rFonts w:ascii="宋体" w:hAnsi="宋体" w:hint="eastAsia"/>
          <w:spacing w:val="0"/>
          <w:kern w:val="2"/>
          <w:sz w:val="24"/>
          <w:szCs w:val="24"/>
        </w:rPr>
        <w:t>3．论文评阅人应具有高级职称或硕士生导师资格。论文评阅人中应有不少于三分之一的相关行业具有高级职称（或相当水平）的专家。学位申请人的导师不得作为本人指导论文的评阅人。</w:t>
      </w:r>
    </w:p>
    <w:p w:rsidR="00754199" w:rsidRDefault="004144A3">
      <w:pPr>
        <w:pStyle w:val="2"/>
        <w:spacing w:line="360" w:lineRule="auto"/>
        <w:ind w:firstLine="480"/>
        <w:rPr>
          <w:rFonts w:ascii="宋体" w:hAnsi="宋体"/>
          <w:spacing w:val="0"/>
          <w:kern w:val="2"/>
          <w:sz w:val="24"/>
          <w:szCs w:val="24"/>
        </w:rPr>
      </w:pPr>
      <w:r>
        <w:rPr>
          <w:rFonts w:ascii="宋体" w:hAnsi="宋体" w:hint="eastAsia"/>
          <w:spacing w:val="0"/>
          <w:kern w:val="2"/>
          <w:sz w:val="24"/>
          <w:szCs w:val="24"/>
        </w:rPr>
        <w:t>4．单向匿名评阅即作者及导师的姓名不对评审专家保密，仅评审者的姓名对作者及导师保密；双向匿名评审即不仅评审者的姓名对作者及导师保密，作者及导师的姓名对评审专家也保密。</w:t>
      </w:r>
    </w:p>
    <w:p w:rsidR="00754199" w:rsidRDefault="004144A3">
      <w:pPr>
        <w:pStyle w:val="2"/>
        <w:spacing w:line="360" w:lineRule="auto"/>
        <w:ind w:firstLine="480"/>
        <w:rPr>
          <w:rFonts w:ascii="宋体" w:hAnsi="宋体"/>
          <w:spacing w:val="0"/>
          <w:kern w:val="2"/>
          <w:sz w:val="24"/>
          <w:szCs w:val="24"/>
        </w:rPr>
      </w:pPr>
      <w:r>
        <w:rPr>
          <w:rFonts w:ascii="宋体" w:hAnsi="宋体" w:hint="eastAsia"/>
          <w:spacing w:val="0"/>
          <w:kern w:val="2"/>
          <w:sz w:val="24"/>
          <w:szCs w:val="24"/>
        </w:rPr>
        <w:t>实行单向匿名评阅的学位论文在送审期间不对评审专家隐去作者及导师的姓名，仅对作者及导师保密评审者的姓名。实行双向匿名评阅的学位论文在送审</w:t>
      </w:r>
      <w:r>
        <w:rPr>
          <w:rFonts w:ascii="宋体" w:hAnsi="宋体" w:hint="eastAsia"/>
          <w:spacing w:val="0"/>
          <w:kern w:val="2"/>
          <w:sz w:val="24"/>
          <w:szCs w:val="24"/>
        </w:rPr>
        <w:lastRenderedPageBreak/>
        <w:t>期间不仅应对作者及导师保密评审者的姓名，还应对评审者保密作者及导师的姓名，隐去论文中、论文评阅书封面及研究生基本信息栏中的作者、导师姓名以及有关反映作者和导师的相关信息。</w:t>
      </w:r>
    </w:p>
    <w:p w:rsidR="00754199" w:rsidRDefault="004144A3">
      <w:pPr>
        <w:pStyle w:val="2"/>
        <w:spacing w:line="360" w:lineRule="auto"/>
        <w:ind w:firstLine="480"/>
        <w:rPr>
          <w:rFonts w:ascii="宋体" w:hAnsi="宋体"/>
          <w:spacing w:val="0"/>
          <w:kern w:val="2"/>
          <w:sz w:val="24"/>
          <w:szCs w:val="24"/>
        </w:rPr>
      </w:pPr>
      <w:r>
        <w:rPr>
          <w:rFonts w:ascii="宋体" w:hAnsi="宋体" w:hint="eastAsia"/>
          <w:spacing w:val="0"/>
          <w:kern w:val="2"/>
          <w:sz w:val="24"/>
          <w:szCs w:val="24"/>
        </w:rPr>
        <w:t>5．对于涉密的学位论文，管理办法由校学位评定委员会确定。</w:t>
      </w:r>
    </w:p>
    <w:p w:rsidR="00754199" w:rsidRDefault="004144A3">
      <w:pPr>
        <w:pStyle w:val="2"/>
        <w:spacing w:line="360" w:lineRule="auto"/>
        <w:ind w:firstLine="496"/>
        <w:rPr>
          <w:rFonts w:ascii="宋体" w:hAnsi="宋体"/>
          <w:spacing w:val="0"/>
          <w:kern w:val="2"/>
          <w:sz w:val="24"/>
          <w:szCs w:val="24"/>
        </w:rPr>
      </w:pPr>
      <w:r>
        <w:rPr>
          <w:rFonts w:ascii="宋体" w:hAnsi="宋体" w:hint="eastAsia"/>
          <w:sz w:val="24"/>
          <w:szCs w:val="24"/>
        </w:rPr>
        <w:t>6</w:t>
      </w:r>
      <w:r>
        <w:rPr>
          <w:rFonts w:ascii="宋体" w:hAnsi="宋体" w:hint="eastAsia"/>
          <w:spacing w:val="0"/>
          <w:kern w:val="2"/>
          <w:sz w:val="24"/>
          <w:szCs w:val="24"/>
        </w:rPr>
        <w:t>．评阅时间要求。硕士学位论文应在论文答辩日期30天以前，按有关规定格式打印装订，由研究生处将学位论文送交评阅人。申请人未按规定时间及时提交学位论文评审材料造成的学位论文答辩延期的后果由申请人承担。</w:t>
      </w:r>
    </w:p>
    <w:p w:rsidR="00754199" w:rsidRDefault="004144A3">
      <w:pPr>
        <w:pStyle w:val="2"/>
        <w:spacing w:line="360" w:lineRule="auto"/>
        <w:ind w:firstLine="480"/>
        <w:rPr>
          <w:rFonts w:ascii="宋体" w:hAnsi="宋体"/>
          <w:spacing w:val="0"/>
          <w:kern w:val="2"/>
          <w:sz w:val="24"/>
          <w:szCs w:val="24"/>
        </w:rPr>
      </w:pPr>
      <w:r>
        <w:rPr>
          <w:rFonts w:ascii="宋体" w:hAnsi="宋体" w:hint="eastAsia"/>
          <w:spacing w:val="0"/>
          <w:kern w:val="2"/>
          <w:sz w:val="24"/>
          <w:szCs w:val="24"/>
        </w:rPr>
        <w:t>7．论文评阅书由评阅专家用专用信封封存后直接返还研究生处。</w:t>
      </w:r>
    </w:p>
    <w:p w:rsidR="00754199" w:rsidRDefault="004144A3">
      <w:pPr>
        <w:pStyle w:val="2"/>
        <w:spacing w:line="360" w:lineRule="auto"/>
        <w:ind w:firstLine="480"/>
        <w:rPr>
          <w:rFonts w:ascii="宋体" w:hAnsi="宋体"/>
          <w:spacing w:val="-4"/>
          <w:sz w:val="24"/>
          <w:szCs w:val="24"/>
        </w:rPr>
      </w:pPr>
      <w:r>
        <w:rPr>
          <w:rFonts w:ascii="宋体" w:hAnsi="宋体" w:hint="eastAsia"/>
          <w:spacing w:val="0"/>
          <w:kern w:val="2"/>
          <w:sz w:val="24"/>
          <w:szCs w:val="24"/>
        </w:rPr>
        <w:t>8．评阅意见返回后</w:t>
      </w:r>
      <w:r>
        <w:rPr>
          <w:rFonts w:ascii="宋体" w:hAnsi="宋体" w:hint="eastAsia"/>
          <w:spacing w:val="-4"/>
          <w:sz w:val="24"/>
          <w:szCs w:val="24"/>
        </w:rPr>
        <w:t>，由研究生处指定专人拆封并做隐名和保密处理后，向学位论文作者及导师反馈评阅结果，以保证评阅人的隐名权益。</w:t>
      </w:r>
    </w:p>
    <w:p w:rsidR="00754199" w:rsidRDefault="004144A3">
      <w:pPr>
        <w:pStyle w:val="a3"/>
        <w:spacing w:beforeLines="50" w:before="156" w:afterLines="50" w:after="156" w:line="400" w:lineRule="exact"/>
        <w:ind w:firstLineChars="0" w:firstLine="420"/>
        <w:rPr>
          <w:rFonts w:cs="黑体"/>
          <w:b/>
          <w:sz w:val="28"/>
          <w:szCs w:val="28"/>
        </w:rPr>
      </w:pPr>
      <w:r>
        <w:rPr>
          <w:rFonts w:cs="黑体" w:hint="eastAsia"/>
          <w:b/>
          <w:sz w:val="28"/>
          <w:szCs w:val="28"/>
        </w:rPr>
        <w:t>四、本办法自2015年3月23日起执行，由校学位评定委员会负责解释。</w:t>
      </w:r>
    </w:p>
    <w:p w:rsidR="00754199" w:rsidRDefault="00754199"/>
    <w:sectPr w:rsidR="0075419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3D1A" w:rsidRDefault="000C3D1A" w:rsidP="008578D2">
      <w:r>
        <w:separator/>
      </w:r>
    </w:p>
  </w:endnote>
  <w:endnote w:type="continuationSeparator" w:id="0">
    <w:p w:rsidR="000C3D1A" w:rsidRDefault="000C3D1A" w:rsidP="00857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3D1A" w:rsidRDefault="000C3D1A" w:rsidP="008578D2">
      <w:r>
        <w:separator/>
      </w:r>
    </w:p>
  </w:footnote>
  <w:footnote w:type="continuationSeparator" w:id="0">
    <w:p w:rsidR="000C3D1A" w:rsidRDefault="000C3D1A" w:rsidP="008578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276349"/>
    <w:rsid w:val="000C3D1A"/>
    <w:rsid w:val="0016618D"/>
    <w:rsid w:val="001E1C87"/>
    <w:rsid w:val="004144A3"/>
    <w:rsid w:val="00754199"/>
    <w:rsid w:val="00800E47"/>
    <w:rsid w:val="008578D2"/>
    <w:rsid w:val="008579BB"/>
    <w:rsid w:val="322763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1CD2B2E-9EB7-401E-8FD5-639DA8C25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我正文"/>
    <w:basedOn w:val="a"/>
    <w:pPr>
      <w:ind w:firstLineChars="200" w:firstLine="200"/>
    </w:pPr>
    <w:rPr>
      <w:rFonts w:ascii="宋体" w:hAnsi="宋体" w:cs="宋体"/>
      <w:color w:val="000000"/>
    </w:rPr>
  </w:style>
  <w:style w:type="paragraph" w:customStyle="1" w:styleId="2">
    <w:name w:val="我正文2"/>
    <w:basedOn w:val="a"/>
    <w:pPr>
      <w:widowControl/>
      <w:spacing w:line="340" w:lineRule="exact"/>
      <w:ind w:firstLineChars="200" w:firstLine="200"/>
    </w:pPr>
    <w:rPr>
      <w:spacing w:val="4"/>
      <w:kern w:val="0"/>
    </w:rPr>
  </w:style>
  <w:style w:type="paragraph" w:styleId="a4">
    <w:name w:val="header"/>
    <w:basedOn w:val="a"/>
    <w:link w:val="a5"/>
    <w:rsid w:val="008578D2"/>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8578D2"/>
    <w:rPr>
      <w:kern w:val="2"/>
      <w:sz w:val="18"/>
      <w:szCs w:val="18"/>
    </w:rPr>
  </w:style>
  <w:style w:type="paragraph" w:styleId="a6">
    <w:name w:val="footer"/>
    <w:basedOn w:val="a"/>
    <w:link w:val="a7"/>
    <w:rsid w:val="008578D2"/>
    <w:pPr>
      <w:tabs>
        <w:tab w:val="center" w:pos="4153"/>
        <w:tab w:val="right" w:pos="8306"/>
      </w:tabs>
      <w:snapToGrid w:val="0"/>
      <w:jc w:val="left"/>
    </w:pPr>
    <w:rPr>
      <w:sz w:val="18"/>
      <w:szCs w:val="18"/>
    </w:rPr>
  </w:style>
  <w:style w:type="character" w:customStyle="1" w:styleId="a7">
    <w:name w:val="页脚 字符"/>
    <w:basedOn w:val="a0"/>
    <w:link w:val="a6"/>
    <w:rsid w:val="008578D2"/>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171</Words>
  <Characters>981</Characters>
  <Application>Microsoft Office Word</Application>
  <DocSecurity>0</DocSecurity>
  <Lines>8</Lines>
  <Paragraphs>2</Paragraphs>
  <ScaleCrop>false</ScaleCrop>
  <Company/>
  <LinksUpToDate>false</LinksUpToDate>
  <CharactersWithSpaces>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Celine</dc:creator>
  <cp:lastModifiedBy>梁双</cp:lastModifiedBy>
  <cp:revision>4</cp:revision>
  <dcterms:created xsi:type="dcterms:W3CDTF">2016-01-18T07:53:00Z</dcterms:created>
  <dcterms:modified xsi:type="dcterms:W3CDTF">2017-11-15T02:38:00Z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2052-10.1.0.5458</vt:lpwstr>
  </property>
</Properties>
</file>