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32" w:rsidRPr="00775855" w:rsidRDefault="00DA22B4">
      <w:pPr>
        <w:jc w:val="left"/>
        <w:rPr>
          <w:rFonts w:ascii="黑体" w:eastAsia="黑体" w:hAnsi="黑体" w:cs="黑体"/>
          <w:kern w:val="0"/>
          <w:sz w:val="32"/>
          <w:szCs w:val="32"/>
        </w:rPr>
      </w:pPr>
      <w:bookmarkStart w:id="0" w:name="_GoBack"/>
      <w:r w:rsidRPr="00775855">
        <w:rPr>
          <w:rFonts w:ascii="黑体" w:eastAsia="黑体" w:hAnsi="黑体" w:cs="黑体" w:hint="eastAsia"/>
          <w:kern w:val="0"/>
          <w:sz w:val="32"/>
          <w:szCs w:val="32"/>
        </w:rPr>
        <w:t>附件</w:t>
      </w:r>
      <w:r w:rsidR="00893826" w:rsidRPr="00775855">
        <w:rPr>
          <w:rFonts w:ascii="黑体" w:eastAsia="黑体" w:hAnsi="黑体" w:cs="黑体"/>
          <w:kern w:val="0"/>
          <w:sz w:val="32"/>
          <w:szCs w:val="32"/>
        </w:rPr>
        <w:t>4</w:t>
      </w:r>
    </w:p>
    <w:p w:rsidR="00F61E32" w:rsidRDefault="00DA22B4">
      <w:pPr>
        <w:widowControl/>
        <w:spacing w:afterLines="50" w:after="156" w:line="400" w:lineRule="exact"/>
        <w:jc w:val="center"/>
        <w:rPr>
          <w:rFonts w:ascii="方正小标宋简体" w:eastAsia="方正小标宋简体" w:hAnsi="方正小标宋简体" w:cs="方正小标宋简体"/>
          <w:kern w:val="36"/>
          <w:sz w:val="36"/>
          <w:szCs w:val="36"/>
        </w:rPr>
      </w:pPr>
      <w:bookmarkStart w:id="1" w:name="_Toc366146422"/>
      <w:bookmarkEnd w:id="0"/>
      <w:r>
        <w:rPr>
          <w:rFonts w:ascii="方正小标宋简体" w:eastAsia="方正小标宋简体" w:hAnsi="方正小标宋简体" w:cs="方正小标宋简体" w:hint="eastAsia"/>
          <w:kern w:val="36"/>
          <w:sz w:val="36"/>
          <w:szCs w:val="36"/>
        </w:rPr>
        <w:t>中华女子学院硕士专业学位授予工作细则</w:t>
      </w:r>
      <w:bookmarkEnd w:id="1"/>
      <w:r>
        <w:rPr>
          <w:rFonts w:ascii="方正小标宋简体" w:eastAsia="方正小标宋简体" w:hAnsi="方正小标宋简体" w:cs="方正小标宋简体" w:hint="eastAsia"/>
          <w:kern w:val="36"/>
          <w:sz w:val="36"/>
          <w:szCs w:val="36"/>
        </w:rPr>
        <w:t>（试行）</w:t>
      </w:r>
    </w:p>
    <w:p w:rsidR="00F61E32" w:rsidRDefault="00DA22B4">
      <w:pPr>
        <w:spacing w:beforeLines="50" w:before="156" w:afterLines="50" w:after="156" w:line="400" w:lineRule="exact"/>
        <w:jc w:val="center"/>
        <w:rPr>
          <w:rFonts w:ascii="宋体" w:hAnsi="宋体"/>
          <w:b/>
          <w:bCs/>
          <w:color w:val="000000"/>
          <w:sz w:val="28"/>
          <w:szCs w:val="28"/>
        </w:rPr>
      </w:pPr>
      <w:r>
        <w:rPr>
          <w:rFonts w:ascii="宋体" w:hAnsi="宋体" w:cs="黑体" w:hint="eastAsia"/>
          <w:b/>
          <w:bCs/>
          <w:color w:val="000000"/>
          <w:sz w:val="28"/>
          <w:szCs w:val="28"/>
        </w:rPr>
        <w:t>第一章  总则</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第一条  </w:t>
      </w:r>
      <w:r>
        <w:rPr>
          <w:rFonts w:ascii="宋体" w:hAnsi="宋体" w:hint="eastAsia"/>
          <w:sz w:val="24"/>
          <w:szCs w:val="24"/>
        </w:rPr>
        <w:t>为做好我校硕士专业学位授予工作，根据《中华人民共和国学位条例》和《中华人民共和国学位条例暂行实施办法》，结合我校的实际情况，制定本工作细则。</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第二条  我校硕士专业学位</w:t>
      </w:r>
      <w:r>
        <w:rPr>
          <w:rFonts w:ascii="宋体" w:hAnsi="宋体" w:hint="eastAsia"/>
          <w:sz w:val="24"/>
          <w:szCs w:val="24"/>
        </w:rPr>
        <w:t>（以下</w:t>
      </w:r>
      <w:r>
        <w:rPr>
          <w:rFonts w:ascii="宋体" w:hAnsi="宋体"/>
          <w:sz w:val="24"/>
          <w:szCs w:val="24"/>
        </w:rPr>
        <w:t>简称硕士</w:t>
      </w:r>
      <w:r>
        <w:rPr>
          <w:rFonts w:ascii="宋体" w:hAnsi="宋体" w:hint="eastAsia"/>
          <w:sz w:val="24"/>
          <w:szCs w:val="24"/>
        </w:rPr>
        <w:t>学位</w:t>
      </w:r>
      <w:r>
        <w:rPr>
          <w:rFonts w:ascii="宋体" w:hAnsi="宋体"/>
          <w:sz w:val="24"/>
          <w:szCs w:val="24"/>
        </w:rPr>
        <w:t>）</w:t>
      </w:r>
      <w:r>
        <w:rPr>
          <w:rStyle w:val="Char"/>
          <w:rFonts w:ascii="宋体" w:eastAsia="宋体" w:hAnsi="宋体" w:hint="eastAsia"/>
          <w:sz w:val="24"/>
          <w:szCs w:val="24"/>
        </w:rPr>
        <w:t>按</w:t>
      </w:r>
      <w:r>
        <w:rPr>
          <w:rStyle w:val="Char"/>
          <w:rFonts w:ascii="宋体" w:eastAsia="宋体" w:hAnsi="宋体"/>
          <w:sz w:val="24"/>
          <w:szCs w:val="24"/>
        </w:rPr>
        <w:t>国务院学位委员会批准</w:t>
      </w:r>
      <w:r>
        <w:rPr>
          <w:rStyle w:val="Char"/>
          <w:rFonts w:ascii="宋体" w:eastAsia="宋体" w:hAnsi="宋体" w:hint="eastAsia"/>
          <w:sz w:val="24"/>
          <w:szCs w:val="24"/>
        </w:rPr>
        <w:t>授权</w:t>
      </w:r>
      <w:r>
        <w:rPr>
          <w:rStyle w:val="Char"/>
          <w:rFonts w:ascii="宋体" w:eastAsia="宋体" w:hAnsi="宋体"/>
          <w:sz w:val="24"/>
          <w:szCs w:val="24"/>
        </w:rPr>
        <w:t>的专业学位</w:t>
      </w:r>
      <w:r>
        <w:rPr>
          <w:rStyle w:val="Char"/>
          <w:rFonts w:ascii="宋体" w:eastAsia="宋体" w:hAnsi="宋体" w:hint="eastAsia"/>
          <w:sz w:val="24"/>
          <w:szCs w:val="24"/>
        </w:rPr>
        <w:t>种类</w:t>
      </w:r>
      <w:r>
        <w:rPr>
          <w:rStyle w:val="Char"/>
          <w:rFonts w:ascii="宋体" w:eastAsia="宋体" w:hAnsi="宋体"/>
          <w:sz w:val="24"/>
          <w:szCs w:val="24"/>
        </w:rPr>
        <w:t>授予。</w:t>
      </w:r>
      <w:r>
        <w:rPr>
          <w:rFonts w:ascii="宋体" w:hAnsi="宋体" w:hint="eastAsia"/>
          <w:sz w:val="24"/>
          <w:szCs w:val="24"/>
        </w:rPr>
        <w:t xml:space="preserve"> </w:t>
      </w:r>
    </w:p>
    <w:p w:rsidR="00F61E32" w:rsidRDefault="00DA22B4">
      <w:pPr>
        <w:spacing w:beforeLines="50" w:before="156" w:afterLines="50" w:after="156" w:line="400" w:lineRule="exact"/>
        <w:jc w:val="center"/>
        <w:rPr>
          <w:rFonts w:ascii="宋体" w:hAnsi="宋体" w:cs="黑体"/>
          <w:b/>
          <w:bCs/>
          <w:color w:val="000000"/>
          <w:sz w:val="28"/>
          <w:szCs w:val="28"/>
        </w:rPr>
      </w:pPr>
      <w:r>
        <w:rPr>
          <w:rFonts w:ascii="宋体" w:hAnsi="宋体" w:cs="黑体" w:hint="eastAsia"/>
          <w:b/>
          <w:bCs/>
          <w:color w:val="000000"/>
          <w:sz w:val="28"/>
          <w:szCs w:val="28"/>
        </w:rPr>
        <w:t>第二章  学位申请与授予条件</w:t>
      </w:r>
    </w:p>
    <w:p w:rsidR="00F61E32" w:rsidRDefault="00DA22B4">
      <w:pPr>
        <w:spacing w:beforeLines="50" w:before="156" w:afterLines="50" w:after="156" w:line="400" w:lineRule="exact"/>
        <w:rPr>
          <w:rFonts w:ascii="宋体" w:hAnsi="宋体"/>
          <w:sz w:val="24"/>
          <w:szCs w:val="24"/>
        </w:rPr>
      </w:pPr>
      <w:r>
        <w:rPr>
          <w:rFonts w:ascii="宋体" w:hAnsi="宋体" w:cs="黑体" w:hint="eastAsia"/>
          <w:b/>
          <w:bCs/>
          <w:color w:val="000000"/>
          <w:sz w:val="24"/>
          <w:szCs w:val="24"/>
        </w:rPr>
        <w:t xml:space="preserve">   </w:t>
      </w:r>
      <w:r>
        <w:rPr>
          <w:rStyle w:val="Char"/>
          <w:rFonts w:ascii="宋体" w:eastAsia="宋体" w:hAnsi="宋体" w:hint="eastAsia"/>
          <w:sz w:val="24"/>
          <w:szCs w:val="24"/>
        </w:rPr>
        <w:t>第三条</w:t>
      </w:r>
      <w:r>
        <w:rPr>
          <w:rFonts w:ascii="宋体" w:hAnsi="宋体" w:hint="eastAsia"/>
          <w:sz w:val="24"/>
          <w:szCs w:val="24"/>
        </w:rPr>
        <w:t xml:space="preserve">  凡是遵守中华人民共和国宪法、法律、法规的中国公民和外国公民，并具备以下条件者，均可按本细则的规定，向我校申请相应的学位。</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按我</w:t>
      </w:r>
      <w:r>
        <w:rPr>
          <w:rFonts w:ascii="宋体" w:hAnsi="宋体"/>
          <w:sz w:val="24"/>
          <w:szCs w:val="24"/>
        </w:rPr>
        <w:t>校</w:t>
      </w:r>
      <w:r>
        <w:rPr>
          <w:rFonts w:ascii="宋体" w:hAnsi="宋体" w:hint="eastAsia"/>
          <w:sz w:val="24"/>
          <w:szCs w:val="24"/>
        </w:rPr>
        <w:t>相关专业培养方案要求，修完全部课程，完成规定的培养环节，取得规定的学分，</w:t>
      </w:r>
      <w:r>
        <w:rPr>
          <w:rFonts w:ascii="宋体" w:hAnsi="宋体"/>
          <w:sz w:val="24"/>
          <w:szCs w:val="24"/>
        </w:rPr>
        <w:t>经培养院系审核通过</w:t>
      </w:r>
      <w:r>
        <w:rPr>
          <w:rFonts w:ascii="宋体" w:hAnsi="宋体" w:hint="eastAsia"/>
          <w:sz w:val="24"/>
          <w:szCs w:val="24"/>
        </w:rPr>
        <w:t>；</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（二</w:t>
      </w:r>
      <w:r>
        <w:rPr>
          <w:rFonts w:ascii="宋体" w:hAnsi="宋体"/>
          <w:sz w:val="24"/>
          <w:szCs w:val="24"/>
        </w:rPr>
        <w:t>）</w:t>
      </w:r>
      <w:r>
        <w:rPr>
          <w:rFonts w:ascii="宋体" w:hAnsi="宋体" w:hint="eastAsia"/>
          <w:sz w:val="24"/>
          <w:szCs w:val="24"/>
        </w:rPr>
        <w:t>导师认为论文符合学位论文的基本要求。</w:t>
      </w:r>
    </w:p>
    <w:p w:rsidR="00F61E32" w:rsidRDefault="00DA22B4">
      <w:pPr>
        <w:spacing w:beforeLines="50" w:before="156" w:afterLines="50" w:after="156" w:line="400" w:lineRule="exact"/>
        <w:jc w:val="center"/>
        <w:rPr>
          <w:rFonts w:ascii="宋体" w:hAnsi="宋体" w:cs="黑体"/>
          <w:b/>
          <w:bCs/>
          <w:color w:val="000000"/>
          <w:sz w:val="28"/>
          <w:szCs w:val="28"/>
        </w:rPr>
      </w:pPr>
      <w:r>
        <w:rPr>
          <w:rFonts w:ascii="宋体" w:hAnsi="宋体" w:cs="黑体" w:hint="eastAsia"/>
          <w:b/>
          <w:bCs/>
          <w:color w:val="000000"/>
          <w:sz w:val="28"/>
          <w:szCs w:val="28"/>
        </w:rPr>
        <w:t>第三章  学位论文的基本要求</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第四条</w:t>
      </w:r>
      <w:r>
        <w:rPr>
          <w:rStyle w:val="Char0"/>
          <w:rFonts w:ascii="宋体" w:eastAsia="宋体" w:cs="宋体" w:hint="eastAsia"/>
          <w:sz w:val="24"/>
          <w:szCs w:val="24"/>
        </w:rPr>
        <w:t xml:space="preserve"> </w:t>
      </w:r>
      <w:r>
        <w:rPr>
          <w:rFonts w:ascii="宋体" w:hAnsi="宋体" w:hint="eastAsia"/>
          <w:sz w:val="24"/>
          <w:szCs w:val="24"/>
        </w:rPr>
        <w:t xml:space="preserve"> 学位论文应在导师指导下，由研究生本人独立完成。</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第五条</w:t>
      </w:r>
      <w:r>
        <w:rPr>
          <w:rFonts w:ascii="宋体" w:hAnsi="宋体" w:hint="eastAsia"/>
          <w:sz w:val="24"/>
          <w:szCs w:val="24"/>
        </w:rPr>
        <w:t xml:space="preserve">　学位论文的基本要求：</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（一）论文</w:t>
      </w:r>
      <w:r>
        <w:rPr>
          <w:rFonts w:ascii="宋体" w:hAnsi="宋体"/>
          <w:sz w:val="24"/>
          <w:szCs w:val="24"/>
        </w:rPr>
        <w:t>选题应来源于应用课题或</w:t>
      </w:r>
      <w:r>
        <w:rPr>
          <w:rFonts w:ascii="宋体" w:hAnsi="宋体" w:hint="eastAsia"/>
          <w:sz w:val="24"/>
          <w:szCs w:val="24"/>
        </w:rPr>
        <w:t>现实</w:t>
      </w:r>
      <w:r>
        <w:rPr>
          <w:rFonts w:ascii="宋体" w:hAnsi="宋体"/>
          <w:sz w:val="24"/>
          <w:szCs w:val="24"/>
        </w:rPr>
        <w:t>问题，要有明确的职业背景和行业应用价值</w:t>
      </w:r>
      <w:r>
        <w:rPr>
          <w:rFonts w:ascii="宋体" w:hAnsi="宋体" w:hint="eastAsia"/>
          <w:sz w:val="24"/>
          <w:szCs w:val="24"/>
        </w:rPr>
        <w:t>；</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（二）论文应</w:t>
      </w:r>
      <w:r>
        <w:rPr>
          <w:rFonts w:ascii="宋体" w:hAnsi="宋体"/>
          <w:sz w:val="24"/>
          <w:szCs w:val="24"/>
        </w:rPr>
        <w:t>反映</w:t>
      </w:r>
      <w:r>
        <w:rPr>
          <w:rFonts w:ascii="宋体" w:hAnsi="宋体" w:hint="eastAsia"/>
          <w:sz w:val="24"/>
          <w:szCs w:val="24"/>
        </w:rPr>
        <w:t>研究生综合</w:t>
      </w:r>
      <w:r>
        <w:rPr>
          <w:rFonts w:ascii="宋体" w:hAnsi="宋体"/>
          <w:sz w:val="24"/>
          <w:szCs w:val="24"/>
        </w:rPr>
        <w:t>运用知识技能解决实际问题的能力和水平</w:t>
      </w:r>
      <w:r>
        <w:rPr>
          <w:rFonts w:ascii="宋体" w:hAnsi="宋体" w:hint="eastAsia"/>
          <w:sz w:val="24"/>
          <w:szCs w:val="24"/>
        </w:rPr>
        <w:t>；</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（三）研究有创新。</w:t>
      </w:r>
    </w:p>
    <w:p w:rsidR="00F61E32" w:rsidRDefault="00DA22B4">
      <w:pPr>
        <w:spacing w:beforeLines="50" w:before="156" w:afterLines="50" w:after="156" w:line="400" w:lineRule="exact"/>
        <w:ind w:firstLineChars="200" w:firstLine="480"/>
        <w:jc w:val="left"/>
        <w:rPr>
          <w:rFonts w:ascii="宋体" w:hAnsi="宋体"/>
          <w:sz w:val="24"/>
          <w:szCs w:val="24"/>
        </w:rPr>
      </w:pPr>
      <w:r>
        <w:rPr>
          <w:rStyle w:val="Char"/>
          <w:rFonts w:ascii="宋体" w:eastAsia="宋体" w:hAnsi="宋体" w:hint="eastAsia"/>
          <w:sz w:val="24"/>
          <w:szCs w:val="24"/>
        </w:rPr>
        <w:t xml:space="preserve">第六条 </w:t>
      </w:r>
      <w:r>
        <w:rPr>
          <w:rFonts w:ascii="宋体" w:hAnsi="宋体" w:hint="eastAsia"/>
          <w:sz w:val="24"/>
          <w:szCs w:val="24"/>
        </w:rPr>
        <w:t xml:space="preserve"> 论文格式等</w:t>
      </w:r>
      <w:r>
        <w:rPr>
          <w:rFonts w:ascii="宋体" w:hAnsi="宋体"/>
          <w:sz w:val="24"/>
          <w:szCs w:val="24"/>
        </w:rPr>
        <w:t>具体要求见《</w:t>
      </w:r>
      <w:r>
        <w:rPr>
          <w:rFonts w:ascii="宋体" w:hAnsi="宋体" w:hint="eastAsia"/>
          <w:sz w:val="24"/>
          <w:szCs w:val="24"/>
        </w:rPr>
        <w:t>中华女子学院研究生学位论文格式规范（试行）</w:t>
      </w:r>
      <w:r>
        <w:rPr>
          <w:rFonts w:ascii="宋体" w:hAnsi="宋体"/>
          <w:sz w:val="24"/>
          <w:szCs w:val="24"/>
        </w:rPr>
        <w:t>》</w:t>
      </w:r>
      <w:r>
        <w:rPr>
          <w:rFonts w:ascii="宋体" w:hAnsi="宋体" w:hint="eastAsia"/>
          <w:sz w:val="24"/>
          <w:szCs w:val="24"/>
        </w:rPr>
        <w:t>（校研字2015[1]号）</w:t>
      </w:r>
      <w:r>
        <w:rPr>
          <w:rFonts w:ascii="宋体" w:hAnsi="宋体"/>
          <w:sz w:val="24"/>
          <w:szCs w:val="24"/>
        </w:rPr>
        <w:t>。</w:t>
      </w:r>
    </w:p>
    <w:p w:rsidR="00F61E32" w:rsidRDefault="00DA22B4">
      <w:pPr>
        <w:spacing w:beforeLines="50" w:before="156" w:afterLines="50" w:after="156" w:line="400" w:lineRule="exact"/>
        <w:jc w:val="center"/>
        <w:rPr>
          <w:rFonts w:ascii="宋体" w:hAnsi="宋体" w:cs="黑体"/>
          <w:b/>
          <w:bCs/>
          <w:color w:val="000000"/>
          <w:sz w:val="28"/>
          <w:szCs w:val="28"/>
        </w:rPr>
      </w:pPr>
      <w:r>
        <w:rPr>
          <w:rFonts w:ascii="宋体" w:hAnsi="宋体" w:cs="黑体" w:hint="eastAsia"/>
          <w:b/>
          <w:bCs/>
          <w:color w:val="000000"/>
          <w:sz w:val="28"/>
          <w:szCs w:val="28"/>
        </w:rPr>
        <w:t>第四章  学位论文评阅</w:t>
      </w:r>
    </w:p>
    <w:p w:rsidR="00F61E32" w:rsidRDefault="00DA22B4">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第七条  答辩前两个月，由培养院系提名，经学位评定分委员会同意后，由研究生处聘请相关学科的评阅专家。</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论文评阅人应具有高级专业技术职务或硕士生导师资格。论文</w:t>
      </w:r>
      <w:r>
        <w:rPr>
          <w:rFonts w:ascii="宋体" w:hAnsi="宋体"/>
          <w:sz w:val="24"/>
          <w:szCs w:val="24"/>
        </w:rPr>
        <w:t>评阅人中应</w:t>
      </w:r>
      <w:r>
        <w:rPr>
          <w:rFonts w:ascii="宋体" w:hAnsi="宋体" w:hint="eastAsia"/>
          <w:sz w:val="24"/>
          <w:szCs w:val="24"/>
        </w:rPr>
        <w:t>有</w:t>
      </w:r>
      <w:r>
        <w:rPr>
          <w:rFonts w:ascii="宋体" w:hAnsi="宋体"/>
          <w:sz w:val="24"/>
          <w:szCs w:val="24"/>
        </w:rPr>
        <w:t>不少于三分之一的相关行业具有高级职称（或相当水平）的专家。</w:t>
      </w:r>
      <w:r>
        <w:rPr>
          <w:rFonts w:ascii="宋体" w:hAnsi="宋体" w:hint="eastAsia"/>
          <w:sz w:val="24"/>
          <w:szCs w:val="24"/>
        </w:rPr>
        <w:t>学位</w:t>
      </w:r>
      <w:r>
        <w:rPr>
          <w:rFonts w:ascii="宋体" w:hAnsi="宋体"/>
          <w:sz w:val="24"/>
          <w:szCs w:val="24"/>
        </w:rPr>
        <w:t>申请人的</w:t>
      </w:r>
      <w:r>
        <w:rPr>
          <w:rFonts w:ascii="宋体" w:hAnsi="宋体" w:hint="eastAsia"/>
          <w:sz w:val="24"/>
          <w:szCs w:val="24"/>
        </w:rPr>
        <w:t>导师不得作为本人指导论文的评阅人。</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lastRenderedPageBreak/>
        <w:t>第八条  论文原则上实行匿名评阅。具体办法见《中华女子学院硕士学位论文匿名评阅办法》（校研字〔201</w:t>
      </w:r>
      <w:r>
        <w:rPr>
          <w:rFonts w:ascii="宋体" w:hAnsi="宋体"/>
          <w:sz w:val="24"/>
          <w:szCs w:val="24"/>
        </w:rPr>
        <w:t>5</w:t>
      </w:r>
      <w:r>
        <w:rPr>
          <w:rFonts w:ascii="宋体" w:hAnsi="宋体" w:hint="eastAsia"/>
          <w:sz w:val="24"/>
          <w:szCs w:val="24"/>
        </w:rPr>
        <w:t>〕</w:t>
      </w:r>
      <w:r>
        <w:rPr>
          <w:rFonts w:ascii="宋体" w:hAnsi="宋体"/>
          <w:sz w:val="24"/>
          <w:szCs w:val="24"/>
        </w:rPr>
        <w:t>2</w:t>
      </w:r>
      <w:r>
        <w:rPr>
          <w:rFonts w:ascii="宋体" w:hAnsi="宋体" w:hint="eastAsia"/>
          <w:sz w:val="24"/>
          <w:szCs w:val="24"/>
        </w:rPr>
        <w:t>号）。</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第九条</w:t>
      </w:r>
      <w:r>
        <w:rPr>
          <w:rFonts w:ascii="宋体" w:hAnsi="宋体" w:hint="eastAsia"/>
          <w:sz w:val="24"/>
          <w:szCs w:val="24"/>
        </w:rPr>
        <w:t xml:space="preserve">  评阅人应对论文写出详细的学术评语，并出具评阅</w:t>
      </w:r>
      <w:r>
        <w:rPr>
          <w:rFonts w:ascii="宋体" w:hAnsi="宋体"/>
          <w:sz w:val="24"/>
          <w:szCs w:val="24"/>
        </w:rPr>
        <w:t>意见</w:t>
      </w:r>
      <w:r>
        <w:rPr>
          <w:rFonts w:ascii="宋体" w:hAnsi="宋体" w:hint="eastAsia"/>
          <w:sz w:val="24"/>
          <w:szCs w:val="24"/>
        </w:rPr>
        <w:t>，供答辩委员会参考。</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第十条 </w:t>
      </w:r>
      <w:r>
        <w:rPr>
          <w:rFonts w:ascii="宋体" w:hAnsi="宋体" w:hint="eastAsia"/>
          <w:sz w:val="24"/>
          <w:szCs w:val="24"/>
        </w:rPr>
        <w:t xml:space="preserve"> 专家评阅意见处理：</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全部评阅人认为论文已达到学位论文水平，同意答辩，申请人可以</w:t>
      </w:r>
      <w:r>
        <w:rPr>
          <w:rFonts w:ascii="宋体" w:hAnsi="宋体"/>
          <w:sz w:val="24"/>
          <w:szCs w:val="24"/>
        </w:rPr>
        <w:t>进行</w:t>
      </w:r>
      <w:r>
        <w:rPr>
          <w:rFonts w:ascii="宋体" w:hAnsi="宋体" w:hint="eastAsia"/>
          <w:sz w:val="24"/>
          <w:szCs w:val="24"/>
        </w:rPr>
        <w:t>论文答辩。</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（二</w:t>
      </w:r>
      <w:r>
        <w:rPr>
          <w:rFonts w:ascii="宋体" w:hAnsi="宋体"/>
          <w:sz w:val="24"/>
          <w:szCs w:val="24"/>
        </w:rPr>
        <w:t>）</w:t>
      </w:r>
      <w:r>
        <w:rPr>
          <w:rFonts w:ascii="宋体" w:hAnsi="宋体" w:hint="eastAsia"/>
          <w:sz w:val="24"/>
          <w:szCs w:val="24"/>
        </w:rPr>
        <w:t>如果有评阅人认为论文基本达到</w:t>
      </w:r>
      <w:r>
        <w:rPr>
          <w:rFonts w:ascii="宋体" w:hAnsi="宋体"/>
          <w:sz w:val="24"/>
          <w:szCs w:val="24"/>
        </w:rPr>
        <w:t>学位水平要求</w:t>
      </w:r>
      <w:r>
        <w:rPr>
          <w:rFonts w:ascii="宋体" w:hAnsi="宋体" w:hint="eastAsia"/>
          <w:sz w:val="24"/>
          <w:szCs w:val="24"/>
        </w:rPr>
        <w:t>，修改</w:t>
      </w:r>
      <w:r>
        <w:rPr>
          <w:rFonts w:ascii="宋体" w:hAnsi="宋体"/>
          <w:sz w:val="24"/>
          <w:szCs w:val="24"/>
        </w:rPr>
        <w:t>后可以参加答辩，</w:t>
      </w:r>
      <w:r>
        <w:rPr>
          <w:rFonts w:ascii="宋体" w:hAnsi="宋体" w:hint="eastAsia"/>
          <w:sz w:val="24"/>
          <w:szCs w:val="24"/>
        </w:rPr>
        <w:t>申请人须针对论文的不足进行修改，经导师审核同意后，方可参加论文答辩。</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如果</w:t>
      </w:r>
      <w:r>
        <w:rPr>
          <w:rFonts w:ascii="宋体" w:hAnsi="宋体"/>
          <w:sz w:val="24"/>
          <w:szCs w:val="24"/>
        </w:rPr>
        <w:t>有评阅人认为</w:t>
      </w:r>
      <w:r>
        <w:rPr>
          <w:rFonts w:ascii="宋体" w:hAnsi="宋体" w:hint="eastAsia"/>
          <w:sz w:val="24"/>
          <w:szCs w:val="24"/>
        </w:rPr>
        <w:t>论文</w:t>
      </w:r>
      <w:r>
        <w:rPr>
          <w:rFonts w:ascii="宋体" w:hAnsi="宋体"/>
          <w:sz w:val="24"/>
          <w:szCs w:val="24"/>
        </w:rPr>
        <w:t>未</w:t>
      </w:r>
      <w:r>
        <w:rPr>
          <w:rFonts w:ascii="宋体" w:hAnsi="宋体" w:hint="eastAsia"/>
          <w:sz w:val="24"/>
          <w:szCs w:val="24"/>
        </w:rPr>
        <w:t>达到</w:t>
      </w:r>
      <w:r>
        <w:rPr>
          <w:rFonts w:ascii="宋体" w:hAnsi="宋体"/>
          <w:sz w:val="24"/>
          <w:szCs w:val="24"/>
        </w:rPr>
        <w:t>学位水平要求，</w:t>
      </w:r>
      <w:r>
        <w:rPr>
          <w:rFonts w:ascii="宋体" w:hAnsi="宋体" w:hint="eastAsia"/>
          <w:sz w:val="24"/>
          <w:szCs w:val="24"/>
        </w:rPr>
        <w:t>不同意申请人</w:t>
      </w:r>
      <w:r>
        <w:rPr>
          <w:rFonts w:ascii="宋体" w:hAnsi="宋体"/>
          <w:sz w:val="24"/>
          <w:szCs w:val="24"/>
        </w:rPr>
        <w:t>参加答辩</w:t>
      </w:r>
      <w:r>
        <w:rPr>
          <w:rFonts w:ascii="宋体" w:hAnsi="宋体" w:hint="eastAsia"/>
          <w:sz w:val="24"/>
          <w:szCs w:val="24"/>
        </w:rPr>
        <w:t>，</w:t>
      </w:r>
      <w:r>
        <w:rPr>
          <w:rFonts w:ascii="宋体" w:hAnsi="宋体"/>
          <w:sz w:val="24"/>
          <w:szCs w:val="24"/>
        </w:rPr>
        <w:t>申请人应在导师指导下修改论文，</w:t>
      </w:r>
      <w:r>
        <w:rPr>
          <w:rFonts w:ascii="宋体" w:hAnsi="宋体" w:hint="eastAsia"/>
          <w:sz w:val="24"/>
          <w:szCs w:val="24"/>
        </w:rPr>
        <w:t>至少半年</w:t>
      </w:r>
      <w:r>
        <w:rPr>
          <w:rFonts w:ascii="宋体" w:hAnsi="宋体"/>
          <w:sz w:val="24"/>
          <w:szCs w:val="24"/>
        </w:rPr>
        <w:t>后才</w:t>
      </w:r>
      <w:r>
        <w:rPr>
          <w:rFonts w:ascii="宋体" w:hAnsi="宋体" w:hint="eastAsia"/>
          <w:sz w:val="24"/>
          <w:szCs w:val="24"/>
        </w:rPr>
        <w:t>可以</w:t>
      </w:r>
      <w:r>
        <w:rPr>
          <w:rFonts w:ascii="宋体" w:hAnsi="宋体"/>
          <w:sz w:val="24"/>
          <w:szCs w:val="24"/>
        </w:rPr>
        <w:t>重新申请答辩。</w:t>
      </w:r>
      <w:r>
        <w:rPr>
          <w:rFonts w:ascii="宋体" w:hAnsi="宋体" w:hint="eastAsia"/>
          <w:sz w:val="24"/>
          <w:szCs w:val="24"/>
        </w:rPr>
        <w:t>组织答辩前仍须进行论文评审，评审时间要求不变。</w:t>
      </w:r>
    </w:p>
    <w:p w:rsidR="00F61E32" w:rsidRDefault="00DA22B4">
      <w:pPr>
        <w:spacing w:beforeLines="50" w:before="156" w:afterLines="50" w:after="156" w:line="400" w:lineRule="exact"/>
        <w:jc w:val="center"/>
        <w:rPr>
          <w:rFonts w:ascii="宋体" w:hAnsi="宋体" w:cs="黑体"/>
          <w:b/>
          <w:bCs/>
          <w:color w:val="000000"/>
          <w:sz w:val="28"/>
          <w:szCs w:val="28"/>
        </w:rPr>
      </w:pPr>
      <w:r>
        <w:rPr>
          <w:rFonts w:ascii="宋体" w:hAnsi="宋体" w:cs="黑体" w:hint="eastAsia"/>
          <w:b/>
          <w:bCs/>
          <w:color w:val="000000"/>
          <w:sz w:val="28"/>
          <w:szCs w:val="28"/>
        </w:rPr>
        <w:t>第五章  学位论文答辩</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第十一条  </w:t>
      </w:r>
      <w:r>
        <w:rPr>
          <w:rFonts w:ascii="宋体" w:hAnsi="宋体" w:hint="eastAsia"/>
          <w:sz w:val="24"/>
          <w:szCs w:val="24"/>
        </w:rPr>
        <w:t>学位评定分委员会负责</w:t>
      </w:r>
      <w:r>
        <w:rPr>
          <w:rFonts w:ascii="宋体" w:hAnsi="宋体"/>
          <w:sz w:val="24"/>
          <w:szCs w:val="24"/>
        </w:rPr>
        <w:t>审定答辩委员会</w:t>
      </w:r>
      <w:r>
        <w:rPr>
          <w:rFonts w:ascii="宋体" w:hAnsi="宋体" w:hint="eastAsia"/>
          <w:sz w:val="24"/>
          <w:szCs w:val="24"/>
        </w:rPr>
        <w:t>成员</w:t>
      </w:r>
      <w:r>
        <w:rPr>
          <w:rFonts w:ascii="宋体" w:hAnsi="宋体"/>
          <w:sz w:val="24"/>
          <w:szCs w:val="24"/>
        </w:rPr>
        <w:t>名单及参加答辩学生名单</w:t>
      </w:r>
      <w:r>
        <w:rPr>
          <w:rFonts w:ascii="宋体" w:hAnsi="宋体" w:hint="eastAsia"/>
          <w:sz w:val="24"/>
          <w:szCs w:val="24"/>
        </w:rPr>
        <w:t>。</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第十二条  </w:t>
      </w:r>
      <w:r>
        <w:rPr>
          <w:rFonts w:ascii="宋体" w:hAnsi="宋体" w:hint="eastAsia"/>
          <w:sz w:val="24"/>
          <w:szCs w:val="24"/>
        </w:rPr>
        <w:t>答辩委员会由三至五位具有相关</w:t>
      </w:r>
      <w:r>
        <w:rPr>
          <w:rFonts w:ascii="宋体" w:hAnsi="宋体"/>
          <w:sz w:val="24"/>
          <w:szCs w:val="24"/>
        </w:rPr>
        <w:t>专业</w:t>
      </w:r>
      <w:r>
        <w:rPr>
          <w:rFonts w:ascii="宋体" w:hAnsi="宋体" w:hint="eastAsia"/>
          <w:sz w:val="24"/>
          <w:szCs w:val="24"/>
        </w:rPr>
        <w:t>高级专业技术职务或硕士生导师资格的专家组成；</w:t>
      </w:r>
      <w:r>
        <w:rPr>
          <w:rFonts w:ascii="宋体" w:hAnsi="宋体"/>
          <w:sz w:val="24"/>
          <w:szCs w:val="24"/>
        </w:rPr>
        <w:t>应</w:t>
      </w:r>
      <w:r>
        <w:rPr>
          <w:rFonts w:ascii="宋体" w:hAnsi="宋体" w:hint="eastAsia"/>
          <w:sz w:val="24"/>
          <w:szCs w:val="24"/>
        </w:rPr>
        <w:t>有</w:t>
      </w:r>
      <w:r>
        <w:rPr>
          <w:rFonts w:ascii="宋体" w:hAnsi="宋体"/>
          <w:sz w:val="24"/>
          <w:szCs w:val="24"/>
        </w:rPr>
        <w:t>不少于三分之一的相关行业具有高级职称（或相当水平）的专家。</w:t>
      </w:r>
      <w:r>
        <w:rPr>
          <w:rFonts w:ascii="宋体" w:hAnsi="宋体" w:hint="eastAsia"/>
          <w:sz w:val="24"/>
          <w:szCs w:val="24"/>
        </w:rPr>
        <w:t>导师不得作为本人指导学生的答辩委员会成员。委员会设秘书一人，具有硕士以上</w:t>
      </w:r>
      <w:r>
        <w:rPr>
          <w:rFonts w:ascii="宋体" w:hAnsi="宋体"/>
          <w:sz w:val="24"/>
          <w:szCs w:val="24"/>
        </w:rPr>
        <w:t>学位或讲师以上</w:t>
      </w:r>
      <w:r>
        <w:rPr>
          <w:rFonts w:ascii="宋体" w:hAnsi="宋体" w:hint="eastAsia"/>
          <w:sz w:val="24"/>
          <w:szCs w:val="24"/>
        </w:rPr>
        <w:t>专业技术职务。</w:t>
      </w:r>
    </w:p>
    <w:p w:rsidR="00F61E32" w:rsidRDefault="00DA22B4">
      <w:pPr>
        <w:pStyle w:val="a3"/>
        <w:spacing w:after="50" w:line="400" w:lineRule="exact"/>
        <w:ind w:firstLineChars="200" w:firstLine="480"/>
        <w:rPr>
          <w:rFonts w:ascii="宋体" w:hAnsi="宋体"/>
          <w:sz w:val="24"/>
          <w:szCs w:val="24"/>
        </w:rPr>
      </w:pPr>
      <w:r>
        <w:rPr>
          <w:rStyle w:val="Char"/>
          <w:rFonts w:ascii="宋体" w:eastAsia="宋体" w:hAnsi="宋体" w:hint="eastAsia"/>
          <w:sz w:val="24"/>
          <w:szCs w:val="24"/>
        </w:rPr>
        <w:t>第十三条</w:t>
      </w:r>
      <w:r>
        <w:rPr>
          <w:rFonts w:ascii="宋体" w:hAnsi="宋体" w:hint="eastAsia"/>
          <w:sz w:val="24"/>
          <w:szCs w:val="24"/>
        </w:rPr>
        <w:t xml:space="preserve">  答辩以公开方式进行（须保密除外）。论文答辩的程序一般为：</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由答辩委员会主席宣布答辩委员会成员和秘书名单，</w:t>
      </w:r>
      <w:r>
        <w:rPr>
          <w:rFonts w:ascii="宋体" w:hAnsi="宋体" w:hint="eastAsia"/>
          <w:sz w:val="24"/>
          <w:szCs w:val="24"/>
        </w:rPr>
        <w:t>介绍</w:t>
      </w:r>
      <w:r>
        <w:rPr>
          <w:rFonts w:ascii="宋体" w:hAnsi="宋体"/>
          <w:sz w:val="24"/>
          <w:szCs w:val="24"/>
        </w:rPr>
        <w:t>答辩程序和要求</w:t>
      </w:r>
      <w:r>
        <w:rPr>
          <w:rFonts w:ascii="宋体" w:hAnsi="宋体" w:hint="eastAsia"/>
          <w:sz w:val="24"/>
          <w:szCs w:val="24"/>
        </w:rPr>
        <w:t>；</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（二）答辩秘书介绍研究生课程学习成绩和论文工作情况；</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（三）学位申请人报告论文的主要内容；</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四）</w:t>
      </w:r>
      <w:r>
        <w:rPr>
          <w:rFonts w:ascii="宋体" w:hAnsi="宋体" w:hint="eastAsia"/>
          <w:sz w:val="24"/>
          <w:szCs w:val="24"/>
        </w:rPr>
        <w:t>委员提问，申请人答辩；</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（五）休会，委员进行评议，对是否通过论文答辩和建议授予学位进行表决；</w:t>
      </w:r>
    </w:p>
    <w:p w:rsidR="00F61E32" w:rsidRDefault="00DA22B4">
      <w:pPr>
        <w:pStyle w:val="a3"/>
        <w:spacing w:after="50" w:line="400" w:lineRule="exact"/>
        <w:ind w:firstLineChars="200" w:firstLine="480"/>
        <w:rPr>
          <w:rFonts w:ascii="宋体" w:hAnsi="宋体"/>
          <w:sz w:val="24"/>
          <w:szCs w:val="24"/>
        </w:rPr>
      </w:pPr>
      <w:r>
        <w:rPr>
          <w:rFonts w:ascii="宋体" w:hAnsi="宋体" w:hint="eastAsia"/>
          <w:sz w:val="24"/>
          <w:szCs w:val="24"/>
        </w:rPr>
        <w:t>（六）主席当场宣布答辩委员会对论文的评语、评分等级和投票结果。</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为保证论文答辩质量，要求论文答辩时间不少于四十分钟，答辩过程</w:t>
      </w:r>
      <w:r>
        <w:rPr>
          <w:rFonts w:ascii="宋体" w:hAnsi="宋体"/>
          <w:sz w:val="24"/>
          <w:szCs w:val="24"/>
        </w:rPr>
        <w:t>、答辩决议</w:t>
      </w:r>
      <w:r>
        <w:rPr>
          <w:rFonts w:ascii="宋体" w:hAnsi="宋体" w:hint="eastAsia"/>
          <w:sz w:val="24"/>
          <w:szCs w:val="24"/>
        </w:rPr>
        <w:t>等</w:t>
      </w:r>
      <w:r>
        <w:rPr>
          <w:rFonts w:ascii="宋体" w:hAnsi="宋体"/>
          <w:sz w:val="24"/>
          <w:szCs w:val="24"/>
        </w:rPr>
        <w:t>要有详细、完整的记录。</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lastRenderedPageBreak/>
        <w:t>第十四条</w:t>
      </w:r>
      <w:r>
        <w:rPr>
          <w:rFonts w:ascii="宋体" w:hAnsi="宋体" w:hint="eastAsia"/>
          <w:sz w:val="24"/>
          <w:szCs w:val="24"/>
        </w:rPr>
        <w:t xml:space="preserve">  答辩委员会必须坚持学术标准，坚持实事求是的科学态度，采取不记名投票方式，就是否通过论文答辩和建议授予学位进行表决。全体成员三分之二以上同意方为通过。</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第十五条</w:t>
      </w:r>
      <w:r>
        <w:rPr>
          <w:rFonts w:ascii="宋体" w:hAnsi="宋体" w:hint="eastAsia"/>
          <w:sz w:val="24"/>
          <w:szCs w:val="24"/>
        </w:rPr>
        <w:t xml:space="preserve">  硕士学位论文答辩不合格的，经答辩委员会半数以上委员同意，可在一年内修改论文，重新答辩一次。重新答辩仍未通过者，取消</w:t>
      </w:r>
      <w:r>
        <w:rPr>
          <w:rFonts w:ascii="宋体" w:hAnsi="宋体"/>
          <w:sz w:val="24"/>
          <w:szCs w:val="24"/>
        </w:rPr>
        <w:t>学位申请资格</w:t>
      </w:r>
      <w:r>
        <w:rPr>
          <w:rFonts w:ascii="宋体" w:hAnsi="宋体" w:hint="eastAsia"/>
          <w:sz w:val="24"/>
          <w:szCs w:val="24"/>
        </w:rPr>
        <w:t>。</w:t>
      </w:r>
    </w:p>
    <w:p w:rsidR="00F61E32" w:rsidRDefault="00DA22B4">
      <w:pPr>
        <w:pStyle w:val="2"/>
        <w:spacing w:after="50" w:line="400" w:lineRule="exact"/>
        <w:ind w:firstLineChars="0" w:firstLine="0"/>
        <w:jc w:val="center"/>
        <w:rPr>
          <w:rFonts w:ascii="宋体" w:hAnsi="宋体"/>
          <w:b/>
          <w:sz w:val="28"/>
          <w:szCs w:val="28"/>
        </w:rPr>
      </w:pPr>
      <w:r>
        <w:rPr>
          <w:rFonts w:ascii="宋体" w:hAnsi="宋体" w:hint="eastAsia"/>
          <w:b/>
          <w:sz w:val="28"/>
          <w:szCs w:val="28"/>
        </w:rPr>
        <w:t>第六章  学位论文检测</w:t>
      </w:r>
    </w:p>
    <w:p w:rsidR="00F61E32" w:rsidRDefault="00DA22B4">
      <w:pPr>
        <w:spacing w:beforeLines="50" w:before="156" w:afterLines="50" w:after="156" w:line="400" w:lineRule="exact"/>
        <w:rPr>
          <w:rFonts w:ascii="宋体" w:hAnsi="宋体"/>
          <w:sz w:val="24"/>
          <w:szCs w:val="24"/>
        </w:rPr>
      </w:pPr>
      <w:r>
        <w:rPr>
          <w:rFonts w:ascii="宋体" w:hAnsi="宋体" w:hint="eastAsia"/>
          <w:sz w:val="24"/>
          <w:szCs w:val="24"/>
        </w:rPr>
        <w:t xml:space="preserve">    第十六条  研究生学位论文答辩后和学位评定分委员会开会前，对申请者的学位论文（最终归档稿）进行检测。</w:t>
      </w:r>
      <w:r>
        <w:rPr>
          <w:rFonts w:ascii="宋体" w:hAnsi="宋体"/>
          <w:sz w:val="24"/>
          <w:szCs w:val="24"/>
        </w:rPr>
        <w:t>具体</w:t>
      </w:r>
      <w:r>
        <w:rPr>
          <w:rFonts w:ascii="宋体" w:hAnsi="宋体" w:hint="eastAsia"/>
          <w:sz w:val="24"/>
          <w:szCs w:val="24"/>
        </w:rPr>
        <w:t>办法见</w:t>
      </w:r>
      <w:r>
        <w:rPr>
          <w:rFonts w:ascii="宋体" w:hAnsi="宋体"/>
          <w:sz w:val="24"/>
          <w:szCs w:val="24"/>
        </w:rPr>
        <w:t>《</w:t>
      </w:r>
      <w:r>
        <w:rPr>
          <w:rFonts w:ascii="宋体" w:hAnsi="宋体" w:hint="eastAsia"/>
          <w:sz w:val="24"/>
          <w:szCs w:val="24"/>
        </w:rPr>
        <w:t>中华女子学院</w:t>
      </w:r>
      <w:r>
        <w:rPr>
          <w:rFonts w:ascii="宋体" w:hAnsi="宋体"/>
          <w:sz w:val="24"/>
          <w:szCs w:val="24"/>
        </w:rPr>
        <w:t>研究生学位论文检测</w:t>
      </w:r>
      <w:r>
        <w:rPr>
          <w:rFonts w:ascii="宋体" w:hAnsi="宋体" w:hint="eastAsia"/>
          <w:sz w:val="24"/>
          <w:szCs w:val="24"/>
        </w:rPr>
        <w:t>办法</w:t>
      </w:r>
      <w:r>
        <w:rPr>
          <w:rFonts w:ascii="宋体" w:hAnsi="宋体"/>
          <w:sz w:val="24"/>
          <w:szCs w:val="24"/>
        </w:rPr>
        <w:t>》</w:t>
      </w:r>
      <w:r>
        <w:rPr>
          <w:rFonts w:ascii="宋体" w:hAnsi="宋体" w:hint="eastAsia"/>
          <w:sz w:val="24"/>
          <w:szCs w:val="24"/>
        </w:rPr>
        <w:t>（校研字〔201</w:t>
      </w:r>
      <w:r>
        <w:rPr>
          <w:rFonts w:ascii="宋体" w:hAnsi="宋体"/>
          <w:sz w:val="24"/>
          <w:szCs w:val="24"/>
        </w:rPr>
        <w:t>5</w:t>
      </w:r>
      <w:r>
        <w:rPr>
          <w:rFonts w:ascii="宋体" w:hAnsi="宋体" w:hint="eastAsia"/>
          <w:sz w:val="24"/>
          <w:szCs w:val="24"/>
        </w:rPr>
        <w:t>〕3号</w:t>
      </w:r>
      <w:r>
        <w:rPr>
          <w:rFonts w:ascii="宋体" w:hAnsi="宋体"/>
          <w:sz w:val="24"/>
          <w:szCs w:val="24"/>
        </w:rPr>
        <w:t>）</w:t>
      </w:r>
      <w:r>
        <w:rPr>
          <w:rFonts w:ascii="宋体" w:hAnsi="宋体" w:hint="eastAsia"/>
          <w:sz w:val="24"/>
          <w:szCs w:val="24"/>
        </w:rPr>
        <w:t>。</w:t>
      </w:r>
    </w:p>
    <w:p w:rsidR="00F61E32" w:rsidRDefault="00DA22B4">
      <w:pPr>
        <w:spacing w:beforeLines="50" w:before="156" w:afterLines="50" w:after="156" w:line="400" w:lineRule="exact"/>
        <w:jc w:val="center"/>
        <w:rPr>
          <w:rFonts w:ascii="宋体" w:hAnsi="宋体"/>
          <w:b/>
          <w:bCs/>
          <w:color w:val="000000"/>
          <w:sz w:val="28"/>
          <w:szCs w:val="28"/>
        </w:rPr>
      </w:pPr>
      <w:r>
        <w:rPr>
          <w:rFonts w:ascii="宋体" w:hAnsi="宋体" w:cs="黑体" w:hint="eastAsia"/>
          <w:b/>
          <w:bCs/>
          <w:color w:val="000000"/>
          <w:sz w:val="28"/>
          <w:szCs w:val="28"/>
        </w:rPr>
        <w:t>第七章  学位授予</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第十七条</w:t>
      </w:r>
      <w:r>
        <w:rPr>
          <w:rFonts w:ascii="宋体" w:hAnsi="宋体" w:hint="eastAsia"/>
          <w:sz w:val="24"/>
          <w:szCs w:val="24"/>
        </w:rPr>
        <w:t xml:space="preserve">  学位申请人通过硕士学位的课程考试和论文答辩，成绩合格，达到以下学术水平，方可授予学位。</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掌握有关学科坚实的基础理论和系统的专门知识；</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（二</w:t>
      </w:r>
      <w:r>
        <w:rPr>
          <w:rFonts w:ascii="宋体" w:hAnsi="宋体"/>
          <w:sz w:val="24"/>
          <w:szCs w:val="24"/>
        </w:rPr>
        <w:t>）</w:t>
      </w:r>
      <w:r>
        <w:rPr>
          <w:rFonts w:ascii="宋体" w:hAnsi="宋体" w:hint="eastAsia"/>
          <w:sz w:val="24"/>
          <w:szCs w:val="24"/>
        </w:rPr>
        <w:t>具有从事科学研究或担负专门技术工作的能力；</w:t>
      </w:r>
    </w:p>
    <w:p w:rsidR="00F61E32" w:rsidRDefault="00DA22B4">
      <w:pPr>
        <w:pStyle w:val="2"/>
        <w:spacing w:after="50" w:line="400" w:lineRule="exact"/>
        <w:ind w:firstLine="496"/>
        <w:rPr>
          <w:rFonts w:ascii="宋体" w:hAnsi="宋体"/>
          <w:sz w:val="24"/>
          <w:szCs w:val="24"/>
        </w:rPr>
      </w:pPr>
      <w:r>
        <w:rPr>
          <w:rFonts w:ascii="宋体" w:hAnsi="宋体"/>
          <w:sz w:val="24"/>
          <w:szCs w:val="24"/>
        </w:rPr>
        <w:t>（三）能比较熟练地运用一</w:t>
      </w:r>
      <w:r>
        <w:rPr>
          <w:rFonts w:ascii="宋体" w:hAnsi="宋体" w:hint="eastAsia"/>
          <w:sz w:val="24"/>
          <w:szCs w:val="24"/>
        </w:rPr>
        <w:t>门</w:t>
      </w:r>
      <w:r>
        <w:rPr>
          <w:rFonts w:ascii="宋体" w:hAnsi="宋体"/>
          <w:sz w:val="24"/>
          <w:szCs w:val="24"/>
        </w:rPr>
        <w:t>外国语阅读本专业的外文资料。</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第十八条</w:t>
      </w:r>
      <w:r>
        <w:rPr>
          <w:rFonts w:ascii="宋体" w:hAnsi="宋体" w:hint="eastAsia"/>
          <w:sz w:val="24"/>
          <w:szCs w:val="24"/>
        </w:rPr>
        <w:t xml:space="preserve">  对下列情形，校学位评定委员会可以做出相应决定：</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对因考试作弊或违反学术活动规范受到学校记过及</w:t>
      </w:r>
      <w:r>
        <w:rPr>
          <w:rFonts w:ascii="宋体" w:hAnsi="宋体"/>
          <w:sz w:val="24"/>
          <w:szCs w:val="24"/>
        </w:rPr>
        <w:t>记过</w:t>
      </w:r>
      <w:r>
        <w:rPr>
          <w:rFonts w:ascii="宋体" w:hAnsi="宋体" w:hint="eastAsia"/>
          <w:sz w:val="24"/>
          <w:szCs w:val="24"/>
        </w:rPr>
        <w:t>以下处分的学位申请人做出暂缓一年授予学位的决定；</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对因考试作弊或违反学术活动规范而受到留校察看以上处分的学位申请人做出不授予学位的决定；</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对因考试作弊或违反学术活动规范却由于客观情况而未受到留校察看以上处分的学位申请人做出不授予学位的决定；</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对错授学位或严重舞弊作伪而未受到行政处分的情况，通过复议，做出撤销已授予学位人员学位的决定。</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第十九条</w:t>
      </w:r>
      <w:r>
        <w:rPr>
          <w:rFonts w:ascii="宋体" w:hAnsi="宋体" w:hint="eastAsia"/>
          <w:sz w:val="24"/>
          <w:szCs w:val="24"/>
        </w:rPr>
        <w:t xml:space="preserve">  校学位评定委员会作出授予学位的决议后，发给学位获得者相应的学位证书。</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第二十条</w:t>
      </w:r>
      <w:r>
        <w:rPr>
          <w:rFonts w:ascii="宋体" w:hAnsi="宋体" w:hint="eastAsia"/>
          <w:sz w:val="24"/>
          <w:szCs w:val="24"/>
        </w:rPr>
        <w:t xml:space="preserve">  研究生处负责每年将授予硕士学位的人员名单及有关材料报主管部门和国务院学位委员会办公室备案。</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研究生处在校学位评定委员会作出决议后，应将授予硕士学位的人员名单通过一定的方式公布，对于不授予学位的人员一般应将决议送达本人。</w:t>
      </w:r>
    </w:p>
    <w:p w:rsidR="00F61E32" w:rsidRDefault="00DA22B4">
      <w:pPr>
        <w:spacing w:beforeLines="50" w:before="156" w:afterLines="50" w:after="156" w:line="400" w:lineRule="exact"/>
        <w:jc w:val="center"/>
        <w:rPr>
          <w:rFonts w:ascii="宋体" w:hAnsi="宋体" w:cs="黑体"/>
          <w:b/>
          <w:bCs/>
          <w:color w:val="000000"/>
          <w:sz w:val="28"/>
          <w:szCs w:val="28"/>
        </w:rPr>
      </w:pPr>
      <w:r>
        <w:rPr>
          <w:rFonts w:ascii="宋体" w:hAnsi="宋体" w:cs="黑体" w:hint="eastAsia"/>
          <w:b/>
          <w:bCs/>
          <w:color w:val="000000"/>
          <w:sz w:val="28"/>
          <w:szCs w:val="28"/>
        </w:rPr>
        <w:lastRenderedPageBreak/>
        <w:t>第八章</w:t>
      </w:r>
      <w:r>
        <w:rPr>
          <w:rFonts w:ascii="宋体" w:hAnsi="宋体" w:cs="黑体"/>
          <w:b/>
          <w:bCs/>
          <w:color w:val="000000"/>
          <w:sz w:val="28"/>
          <w:szCs w:val="28"/>
        </w:rPr>
        <w:t xml:space="preserve">  </w:t>
      </w:r>
      <w:r>
        <w:rPr>
          <w:rFonts w:ascii="宋体" w:hAnsi="宋体" w:cs="黑体" w:hint="eastAsia"/>
          <w:b/>
          <w:bCs/>
          <w:color w:val="000000"/>
          <w:sz w:val="28"/>
          <w:szCs w:val="28"/>
        </w:rPr>
        <w:t>异议处理</w:t>
      </w:r>
    </w:p>
    <w:p w:rsidR="00F61E32" w:rsidRDefault="00DA22B4">
      <w:pPr>
        <w:pStyle w:val="2"/>
        <w:spacing w:after="50" w:line="400" w:lineRule="exact"/>
        <w:ind w:firstLineChars="0" w:firstLine="0"/>
        <w:jc w:val="left"/>
        <w:rPr>
          <w:rFonts w:ascii="宋体" w:hAnsi="宋体"/>
          <w:sz w:val="24"/>
          <w:szCs w:val="24"/>
        </w:rPr>
      </w:pPr>
      <w:r>
        <w:rPr>
          <w:rFonts w:ascii="宋体" w:hAnsi="宋体" w:cs="Calibri"/>
          <w:b/>
          <w:bCs/>
          <w:color w:val="000000"/>
          <w:sz w:val="24"/>
          <w:szCs w:val="24"/>
        </w:rPr>
        <w:t> </w:t>
      </w:r>
      <w:r>
        <w:rPr>
          <w:rFonts w:ascii="宋体" w:hAnsi="宋体" w:hint="eastAsia"/>
          <w:bCs/>
          <w:color w:val="000000"/>
          <w:sz w:val="24"/>
          <w:szCs w:val="24"/>
        </w:rPr>
        <w:t xml:space="preserve">  </w:t>
      </w:r>
      <w:r>
        <w:rPr>
          <w:rFonts w:ascii="宋体" w:hAnsi="宋体" w:hint="eastAsia"/>
          <w:sz w:val="24"/>
          <w:szCs w:val="24"/>
        </w:rPr>
        <w:t>第二十一条  学位申请人对学校作出的不受理申请学位的决议有异议，可以在收到书面决议之日起5个工作日内，本人以书面形式向研究生处申请复核一次。研究生处应在收到复核申请之日起15个工作日内将复核结果以书面形式通知复核申请人。学位</w:t>
      </w:r>
      <w:r>
        <w:rPr>
          <w:rFonts w:ascii="宋体" w:hAnsi="宋体"/>
          <w:sz w:val="24"/>
          <w:szCs w:val="24"/>
        </w:rPr>
        <w:t>申请人</w:t>
      </w:r>
      <w:r>
        <w:rPr>
          <w:rFonts w:ascii="宋体" w:hAnsi="宋体" w:hint="eastAsia"/>
          <w:sz w:val="24"/>
          <w:szCs w:val="24"/>
        </w:rPr>
        <w:t>如果</w:t>
      </w:r>
      <w:r>
        <w:rPr>
          <w:rFonts w:ascii="宋体" w:hAnsi="宋体"/>
          <w:sz w:val="24"/>
          <w:szCs w:val="24"/>
        </w:rPr>
        <w:t>对论文评阅</w:t>
      </w:r>
      <w:r>
        <w:rPr>
          <w:rFonts w:ascii="宋体" w:hAnsi="宋体" w:hint="eastAsia"/>
          <w:sz w:val="24"/>
          <w:szCs w:val="24"/>
        </w:rPr>
        <w:t>结果</w:t>
      </w:r>
      <w:r>
        <w:rPr>
          <w:rFonts w:ascii="宋体" w:hAnsi="宋体"/>
          <w:sz w:val="24"/>
          <w:szCs w:val="24"/>
        </w:rPr>
        <w:t>有异议，可以提出复议，程序如下：</w:t>
      </w:r>
    </w:p>
    <w:p w:rsidR="00F61E32" w:rsidRDefault="00DA22B4">
      <w:pPr>
        <w:pStyle w:val="2"/>
        <w:spacing w:after="50" w:line="400" w:lineRule="exact"/>
        <w:ind w:firstLineChars="0" w:firstLine="585"/>
        <w:jc w:val="left"/>
        <w:rPr>
          <w:rFonts w:ascii="宋体" w:hAnsi="宋体"/>
          <w:sz w:val="24"/>
          <w:szCs w:val="24"/>
        </w:rPr>
      </w:pPr>
      <w:r>
        <w:rPr>
          <w:rFonts w:ascii="宋体" w:hAnsi="宋体" w:hint="eastAsia"/>
          <w:sz w:val="24"/>
          <w:szCs w:val="24"/>
        </w:rPr>
        <w:t>（</w:t>
      </w:r>
      <w:r>
        <w:rPr>
          <w:rFonts w:ascii="宋体" w:hAnsi="宋体"/>
          <w:sz w:val="24"/>
          <w:szCs w:val="24"/>
        </w:rPr>
        <w:t>一）申请。学位申请人可以在接到决议后</w:t>
      </w:r>
      <w:r>
        <w:rPr>
          <w:rFonts w:ascii="宋体" w:hAnsi="宋体" w:hint="eastAsia"/>
          <w:sz w:val="24"/>
          <w:szCs w:val="24"/>
        </w:rPr>
        <w:t>5个工作日</w:t>
      </w:r>
      <w:r>
        <w:rPr>
          <w:rFonts w:ascii="宋体" w:hAnsi="宋体"/>
          <w:sz w:val="24"/>
          <w:szCs w:val="24"/>
        </w:rPr>
        <w:t>内向</w:t>
      </w:r>
      <w:r>
        <w:rPr>
          <w:rFonts w:ascii="宋体" w:hAnsi="宋体" w:hint="eastAsia"/>
          <w:sz w:val="24"/>
          <w:szCs w:val="24"/>
        </w:rPr>
        <w:t>研究生处</w:t>
      </w:r>
      <w:r>
        <w:rPr>
          <w:rFonts w:ascii="宋体" w:hAnsi="宋体"/>
          <w:sz w:val="24"/>
          <w:szCs w:val="24"/>
        </w:rPr>
        <w:t>提交书面复议申请书，逾期不予受理。</w:t>
      </w:r>
    </w:p>
    <w:p w:rsidR="00F61E32" w:rsidRDefault="00DA22B4">
      <w:pPr>
        <w:pStyle w:val="2"/>
        <w:spacing w:after="50" w:line="400" w:lineRule="exact"/>
        <w:ind w:firstLineChars="0" w:firstLine="585"/>
        <w:jc w:val="left"/>
        <w:rPr>
          <w:rFonts w:ascii="宋体" w:hAnsi="宋体"/>
          <w:sz w:val="24"/>
          <w:szCs w:val="24"/>
        </w:rPr>
      </w:pPr>
      <w:r>
        <w:rPr>
          <w:rFonts w:ascii="宋体" w:hAnsi="宋体"/>
          <w:sz w:val="24"/>
          <w:szCs w:val="24"/>
        </w:rPr>
        <w:t>（二）</w:t>
      </w:r>
      <w:r>
        <w:rPr>
          <w:rFonts w:ascii="宋体" w:hAnsi="宋体" w:hint="eastAsia"/>
          <w:sz w:val="24"/>
          <w:szCs w:val="24"/>
        </w:rPr>
        <w:t>审核</w:t>
      </w:r>
      <w:r>
        <w:rPr>
          <w:rFonts w:ascii="宋体" w:hAnsi="宋体"/>
          <w:sz w:val="24"/>
          <w:szCs w:val="24"/>
        </w:rPr>
        <w:t>。研究生</w:t>
      </w:r>
      <w:r>
        <w:rPr>
          <w:rFonts w:ascii="宋体" w:hAnsi="宋体" w:hint="eastAsia"/>
          <w:sz w:val="24"/>
          <w:szCs w:val="24"/>
        </w:rPr>
        <w:t>处</w:t>
      </w:r>
      <w:r>
        <w:rPr>
          <w:rFonts w:ascii="宋体" w:hAnsi="宋体"/>
          <w:sz w:val="24"/>
          <w:szCs w:val="24"/>
        </w:rPr>
        <w:t>接到复议申请书后须及时了解情况</w:t>
      </w:r>
      <w:r>
        <w:rPr>
          <w:rFonts w:ascii="宋体" w:hAnsi="宋体" w:hint="eastAsia"/>
          <w:sz w:val="24"/>
          <w:szCs w:val="24"/>
        </w:rPr>
        <w:t>，</w:t>
      </w:r>
      <w:r>
        <w:rPr>
          <w:rFonts w:ascii="宋体" w:hAnsi="宋体"/>
          <w:sz w:val="24"/>
          <w:szCs w:val="24"/>
        </w:rPr>
        <w:t>交</w:t>
      </w:r>
      <w:r>
        <w:rPr>
          <w:rFonts w:ascii="宋体" w:hAnsi="宋体" w:hint="eastAsia"/>
          <w:sz w:val="24"/>
          <w:szCs w:val="24"/>
        </w:rPr>
        <w:t>学位</w:t>
      </w:r>
      <w:r>
        <w:rPr>
          <w:rFonts w:ascii="宋体" w:hAnsi="宋体"/>
          <w:sz w:val="24"/>
          <w:szCs w:val="24"/>
        </w:rPr>
        <w:t>评定分委员会</w:t>
      </w:r>
      <w:r>
        <w:rPr>
          <w:rFonts w:ascii="宋体" w:hAnsi="宋体" w:hint="eastAsia"/>
          <w:sz w:val="24"/>
          <w:szCs w:val="24"/>
        </w:rPr>
        <w:t>决定</w:t>
      </w:r>
      <w:r>
        <w:rPr>
          <w:rFonts w:ascii="宋体" w:hAnsi="宋体"/>
          <w:sz w:val="24"/>
          <w:szCs w:val="24"/>
        </w:rPr>
        <w:t>是否</w:t>
      </w:r>
      <w:r>
        <w:rPr>
          <w:rFonts w:ascii="宋体" w:hAnsi="宋体" w:hint="eastAsia"/>
          <w:sz w:val="24"/>
          <w:szCs w:val="24"/>
        </w:rPr>
        <w:t>复议</w:t>
      </w:r>
      <w:r>
        <w:rPr>
          <w:rFonts w:ascii="宋体" w:hAnsi="宋体"/>
          <w:sz w:val="24"/>
          <w:szCs w:val="24"/>
        </w:rPr>
        <w:t>。</w:t>
      </w:r>
    </w:p>
    <w:p w:rsidR="00F61E32" w:rsidRDefault="00DA22B4">
      <w:pPr>
        <w:pStyle w:val="2"/>
        <w:spacing w:after="50" w:line="400" w:lineRule="exact"/>
        <w:ind w:firstLineChars="0" w:firstLine="585"/>
        <w:jc w:val="left"/>
        <w:rPr>
          <w:rFonts w:ascii="宋体" w:hAnsi="宋体"/>
          <w:sz w:val="24"/>
          <w:szCs w:val="24"/>
        </w:rPr>
      </w:pPr>
      <w:r>
        <w:rPr>
          <w:rFonts w:ascii="宋体" w:hAnsi="宋体"/>
          <w:sz w:val="24"/>
          <w:szCs w:val="24"/>
        </w:rPr>
        <w:t>（三）复议。</w:t>
      </w:r>
      <w:r>
        <w:rPr>
          <w:rFonts w:ascii="宋体" w:hAnsi="宋体" w:hint="eastAsia"/>
          <w:sz w:val="24"/>
          <w:szCs w:val="24"/>
        </w:rPr>
        <w:t>学位评定分委员会决定复议后，</w:t>
      </w:r>
      <w:r>
        <w:rPr>
          <w:rFonts w:ascii="宋体" w:hAnsi="宋体"/>
          <w:sz w:val="24"/>
          <w:szCs w:val="24"/>
        </w:rPr>
        <w:t>聘请</w:t>
      </w:r>
      <w:r>
        <w:rPr>
          <w:rFonts w:ascii="宋体" w:hAnsi="宋体" w:hint="eastAsia"/>
          <w:sz w:val="24"/>
          <w:szCs w:val="24"/>
        </w:rPr>
        <w:t>两</w:t>
      </w:r>
      <w:r>
        <w:rPr>
          <w:rFonts w:ascii="宋体" w:hAnsi="宋体"/>
          <w:sz w:val="24"/>
          <w:szCs w:val="24"/>
        </w:rPr>
        <w:t>位本学科的校外专家对同意复议的论文进行匿名评审。若专家一致同意进行答辩，</w:t>
      </w:r>
      <w:r>
        <w:rPr>
          <w:rFonts w:ascii="宋体" w:hAnsi="宋体" w:hint="eastAsia"/>
          <w:sz w:val="24"/>
          <w:szCs w:val="24"/>
        </w:rPr>
        <w:t>则恢复</w:t>
      </w:r>
      <w:r>
        <w:rPr>
          <w:rFonts w:ascii="宋体" w:hAnsi="宋体"/>
          <w:sz w:val="24"/>
          <w:szCs w:val="24"/>
        </w:rPr>
        <w:t>其学位申请资格</w:t>
      </w:r>
      <w:r>
        <w:rPr>
          <w:rFonts w:ascii="宋体" w:hAnsi="宋体" w:hint="eastAsia"/>
          <w:sz w:val="24"/>
          <w:szCs w:val="24"/>
        </w:rPr>
        <w:t>。</w:t>
      </w:r>
      <w:r>
        <w:rPr>
          <w:rFonts w:ascii="宋体" w:hAnsi="宋体"/>
          <w:sz w:val="24"/>
          <w:szCs w:val="24"/>
        </w:rPr>
        <w:t>若有</w:t>
      </w:r>
      <w:r>
        <w:rPr>
          <w:rFonts w:ascii="宋体" w:hAnsi="宋体" w:hint="eastAsia"/>
          <w:sz w:val="24"/>
          <w:szCs w:val="24"/>
        </w:rPr>
        <w:t>一位以上</w:t>
      </w:r>
      <w:r>
        <w:rPr>
          <w:rFonts w:ascii="宋体" w:hAnsi="宋体"/>
          <w:sz w:val="24"/>
          <w:szCs w:val="24"/>
        </w:rPr>
        <w:t>专家不同意</w:t>
      </w:r>
      <w:r>
        <w:rPr>
          <w:rFonts w:ascii="宋体" w:hAnsi="宋体" w:hint="eastAsia"/>
          <w:sz w:val="24"/>
          <w:szCs w:val="24"/>
        </w:rPr>
        <w:t>进行</w:t>
      </w:r>
      <w:r>
        <w:rPr>
          <w:rFonts w:ascii="宋体" w:hAnsi="宋体"/>
          <w:sz w:val="24"/>
          <w:szCs w:val="24"/>
        </w:rPr>
        <w:t>答辩</w:t>
      </w:r>
      <w:r>
        <w:rPr>
          <w:rFonts w:ascii="宋体" w:hAnsi="宋体" w:hint="eastAsia"/>
          <w:sz w:val="24"/>
          <w:szCs w:val="24"/>
        </w:rPr>
        <w:t>，</w:t>
      </w:r>
      <w:r>
        <w:rPr>
          <w:rFonts w:ascii="宋体" w:hAnsi="宋体"/>
          <w:sz w:val="24"/>
          <w:szCs w:val="24"/>
        </w:rPr>
        <w:t>则</w:t>
      </w:r>
      <w:r>
        <w:rPr>
          <w:rFonts w:ascii="宋体" w:hAnsi="宋体" w:hint="eastAsia"/>
          <w:sz w:val="24"/>
          <w:szCs w:val="24"/>
        </w:rPr>
        <w:t>终止</w:t>
      </w:r>
      <w:r>
        <w:rPr>
          <w:rFonts w:ascii="宋体" w:hAnsi="宋体"/>
          <w:sz w:val="24"/>
          <w:szCs w:val="24"/>
        </w:rPr>
        <w:t>复议</w:t>
      </w:r>
      <w:r>
        <w:rPr>
          <w:rFonts w:ascii="宋体" w:hAnsi="宋体" w:hint="eastAsia"/>
          <w:sz w:val="24"/>
          <w:szCs w:val="24"/>
        </w:rPr>
        <w:t>，期间</w:t>
      </w:r>
      <w:r>
        <w:rPr>
          <w:rFonts w:ascii="宋体" w:hAnsi="宋体"/>
          <w:sz w:val="24"/>
          <w:szCs w:val="24"/>
        </w:rPr>
        <w:t>的匿名评审及复议答辩所需费用由申请人承担。</w:t>
      </w:r>
    </w:p>
    <w:p w:rsidR="00F61E32" w:rsidRDefault="00DA22B4">
      <w:pPr>
        <w:pStyle w:val="2"/>
        <w:spacing w:after="50" w:line="400" w:lineRule="exact"/>
        <w:ind w:firstLine="496"/>
        <w:jc w:val="left"/>
        <w:rPr>
          <w:rFonts w:ascii="宋体" w:hAnsi="宋体"/>
          <w:sz w:val="24"/>
          <w:szCs w:val="24"/>
        </w:rPr>
      </w:pPr>
      <w:r>
        <w:rPr>
          <w:rFonts w:ascii="宋体" w:hAnsi="宋体"/>
          <w:sz w:val="24"/>
          <w:szCs w:val="24"/>
        </w:rPr>
        <w:t>（四）复议应在收到申请书后</w:t>
      </w:r>
      <w:r>
        <w:rPr>
          <w:rFonts w:ascii="宋体" w:hAnsi="宋体" w:hint="eastAsia"/>
          <w:sz w:val="24"/>
          <w:szCs w:val="24"/>
        </w:rPr>
        <w:t>15个工作日</w:t>
      </w:r>
      <w:r>
        <w:rPr>
          <w:rFonts w:ascii="宋体" w:hAnsi="宋体"/>
          <w:sz w:val="24"/>
          <w:szCs w:val="24"/>
        </w:rPr>
        <w:t>内完成。</w:t>
      </w:r>
    </w:p>
    <w:p w:rsidR="00F61E32" w:rsidRDefault="00DA22B4">
      <w:pPr>
        <w:pStyle w:val="2"/>
        <w:spacing w:after="50" w:line="400" w:lineRule="exact"/>
        <w:ind w:firstLineChars="0" w:firstLine="0"/>
        <w:jc w:val="left"/>
        <w:rPr>
          <w:rFonts w:ascii="宋体" w:hAnsi="宋体"/>
          <w:sz w:val="24"/>
          <w:szCs w:val="24"/>
        </w:rPr>
      </w:pPr>
      <w:r>
        <w:rPr>
          <w:rFonts w:ascii="宋体" w:hAnsi="宋体" w:hint="eastAsia"/>
          <w:sz w:val="24"/>
          <w:szCs w:val="24"/>
        </w:rPr>
        <w:t xml:space="preserve">    第二十二条  对学位论文答辩委员会的决议有异议，可以提出</w:t>
      </w:r>
      <w:r>
        <w:rPr>
          <w:rFonts w:ascii="宋体" w:hAnsi="宋体"/>
          <w:sz w:val="24"/>
          <w:szCs w:val="24"/>
        </w:rPr>
        <w:t>复议</w:t>
      </w:r>
      <w:r>
        <w:rPr>
          <w:rFonts w:ascii="宋体" w:hAnsi="宋体" w:hint="eastAsia"/>
          <w:sz w:val="24"/>
          <w:szCs w:val="24"/>
        </w:rPr>
        <w:t>，</w:t>
      </w:r>
      <w:r>
        <w:rPr>
          <w:rFonts w:ascii="宋体" w:hAnsi="宋体"/>
          <w:sz w:val="24"/>
          <w:szCs w:val="24"/>
        </w:rPr>
        <w:t>程序如下：</w:t>
      </w:r>
    </w:p>
    <w:p w:rsidR="00F61E32" w:rsidRDefault="00DA22B4">
      <w:pPr>
        <w:pStyle w:val="2"/>
        <w:spacing w:after="50" w:line="400" w:lineRule="exact"/>
        <w:ind w:firstLineChars="0" w:firstLine="585"/>
        <w:jc w:val="left"/>
        <w:rPr>
          <w:rFonts w:ascii="宋体" w:hAnsi="宋体"/>
          <w:sz w:val="24"/>
          <w:szCs w:val="24"/>
        </w:rPr>
      </w:pPr>
      <w:r>
        <w:rPr>
          <w:rFonts w:ascii="宋体" w:hAnsi="宋体" w:hint="eastAsia"/>
          <w:sz w:val="24"/>
          <w:szCs w:val="24"/>
        </w:rPr>
        <w:t>（</w:t>
      </w:r>
      <w:r>
        <w:rPr>
          <w:rFonts w:ascii="宋体" w:hAnsi="宋体"/>
          <w:sz w:val="24"/>
          <w:szCs w:val="24"/>
        </w:rPr>
        <w:t>一）申请。学位申请人可以在接到答辩委员会决议</w:t>
      </w:r>
      <w:r>
        <w:rPr>
          <w:rFonts w:ascii="宋体" w:hAnsi="宋体" w:hint="eastAsia"/>
          <w:sz w:val="24"/>
          <w:szCs w:val="24"/>
        </w:rPr>
        <w:t>5个工作日</w:t>
      </w:r>
      <w:r>
        <w:rPr>
          <w:rFonts w:ascii="宋体" w:hAnsi="宋体"/>
          <w:sz w:val="24"/>
          <w:szCs w:val="24"/>
        </w:rPr>
        <w:t>内向</w:t>
      </w:r>
      <w:r>
        <w:rPr>
          <w:rFonts w:ascii="宋体" w:hAnsi="宋体" w:hint="eastAsia"/>
          <w:sz w:val="24"/>
          <w:szCs w:val="24"/>
        </w:rPr>
        <w:t>研究生处</w:t>
      </w:r>
      <w:r>
        <w:rPr>
          <w:rFonts w:ascii="宋体" w:hAnsi="宋体"/>
          <w:sz w:val="24"/>
          <w:szCs w:val="24"/>
        </w:rPr>
        <w:t>提交书面复议申请书，逾期不予受理。</w:t>
      </w:r>
    </w:p>
    <w:p w:rsidR="00F61E32" w:rsidRDefault="00DA22B4">
      <w:pPr>
        <w:pStyle w:val="2"/>
        <w:spacing w:after="50" w:line="400" w:lineRule="exact"/>
        <w:ind w:firstLineChars="0" w:firstLine="585"/>
        <w:jc w:val="left"/>
        <w:rPr>
          <w:rFonts w:ascii="宋体" w:hAnsi="宋体"/>
          <w:sz w:val="24"/>
          <w:szCs w:val="24"/>
        </w:rPr>
      </w:pPr>
      <w:r>
        <w:rPr>
          <w:rFonts w:ascii="宋体" w:hAnsi="宋体"/>
          <w:sz w:val="24"/>
          <w:szCs w:val="24"/>
        </w:rPr>
        <w:t>（二）</w:t>
      </w:r>
      <w:r>
        <w:rPr>
          <w:rFonts w:ascii="宋体" w:hAnsi="宋体" w:hint="eastAsia"/>
          <w:sz w:val="24"/>
          <w:szCs w:val="24"/>
        </w:rPr>
        <w:t>审核</w:t>
      </w:r>
      <w:r>
        <w:rPr>
          <w:rFonts w:ascii="宋体" w:hAnsi="宋体"/>
          <w:sz w:val="24"/>
          <w:szCs w:val="24"/>
        </w:rPr>
        <w:t>。研究生</w:t>
      </w:r>
      <w:r>
        <w:rPr>
          <w:rFonts w:ascii="宋体" w:hAnsi="宋体" w:hint="eastAsia"/>
          <w:sz w:val="24"/>
          <w:szCs w:val="24"/>
        </w:rPr>
        <w:t>处</w:t>
      </w:r>
      <w:r>
        <w:rPr>
          <w:rFonts w:ascii="宋体" w:hAnsi="宋体"/>
          <w:sz w:val="24"/>
          <w:szCs w:val="24"/>
        </w:rPr>
        <w:t>接到复议申请书后须及时了解情况</w:t>
      </w:r>
      <w:r>
        <w:rPr>
          <w:rFonts w:ascii="宋体" w:hAnsi="宋体" w:hint="eastAsia"/>
          <w:sz w:val="24"/>
          <w:szCs w:val="24"/>
        </w:rPr>
        <w:t>，</w:t>
      </w:r>
      <w:r>
        <w:rPr>
          <w:rFonts w:ascii="宋体" w:hAnsi="宋体"/>
          <w:sz w:val="24"/>
          <w:szCs w:val="24"/>
        </w:rPr>
        <w:t>交</w:t>
      </w:r>
      <w:r>
        <w:rPr>
          <w:rFonts w:ascii="宋体" w:hAnsi="宋体" w:hint="eastAsia"/>
          <w:sz w:val="24"/>
          <w:szCs w:val="24"/>
        </w:rPr>
        <w:t>学位</w:t>
      </w:r>
      <w:r>
        <w:rPr>
          <w:rFonts w:ascii="宋体" w:hAnsi="宋体"/>
          <w:sz w:val="24"/>
          <w:szCs w:val="24"/>
        </w:rPr>
        <w:t>评定分委员会</w:t>
      </w:r>
      <w:r>
        <w:rPr>
          <w:rFonts w:ascii="宋体" w:hAnsi="宋体" w:hint="eastAsia"/>
          <w:sz w:val="24"/>
          <w:szCs w:val="24"/>
        </w:rPr>
        <w:t>决定</w:t>
      </w:r>
      <w:r>
        <w:rPr>
          <w:rFonts w:ascii="宋体" w:hAnsi="宋体"/>
          <w:sz w:val="24"/>
          <w:szCs w:val="24"/>
        </w:rPr>
        <w:t>是否</w:t>
      </w:r>
      <w:r>
        <w:rPr>
          <w:rFonts w:ascii="宋体" w:hAnsi="宋体" w:hint="eastAsia"/>
          <w:sz w:val="24"/>
          <w:szCs w:val="24"/>
        </w:rPr>
        <w:t>复议</w:t>
      </w:r>
      <w:r>
        <w:rPr>
          <w:rFonts w:ascii="宋体" w:hAnsi="宋体"/>
          <w:sz w:val="24"/>
          <w:szCs w:val="24"/>
        </w:rPr>
        <w:t>。</w:t>
      </w:r>
    </w:p>
    <w:p w:rsidR="00F61E32" w:rsidRDefault="00DA22B4">
      <w:pPr>
        <w:pStyle w:val="2"/>
        <w:spacing w:after="50" w:line="400" w:lineRule="exact"/>
        <w:ind w:firstLineChars="0" w:firstLine="585"/>
        <w:jc w:val="left"/>
        <w:rPr>
          <w:rFonts w:ascii="宋体" w:hAnsi="宋体"/>
          <w:sz w:val="24"/>
          <w:szCs w:val="24"/>
        </w:rPr>
      </w:pPr>
      <w:r>
        <w:rPr>
          <w:rFonts w:ascii="宋体" w:hAnsi="宋体"/>
          <w:sz w:val="24"/>
          <w:szCs w:val="24"/>
        </w:rPr>
        <w:t>（三）复议。</w:t>
      </w:r>
      <w:r>
        <w:rPr>
          <w:rFonts w:ascii="宋体" w:hAnsi="宋体" w:hint="eastAsia"/>
          <w:sz w:val="24"/>
          <w:szCs w:val="24"/>
        </w:rPr>
        <w:t>学位</w:t>
      </w:r>
      <w:r>
        <w:rPr>
          <w:rFonts w:ascii="宋体" w:hAnsi="宋体"/>
          <w:sz w:val="24"/>
          <w:szCs w:val="24"/>
        </w:rPr>
        <w:t>评定分委员会</w:t>
      </w:r>
      <w:r>
        <w:rPr>
          <w:rFonts w:ascii="宋体" w:hAnsi="宋体" w:hint="eastAsia"/>
          <w:sz w:val="24"/>
          <w:szCs w:val="24"/>
        </w:rPr>
        <w:t>决定复议后</w:t>
      </w:r>
      <w:r>
        <w:rPr>
          <w:rFonts w:ascii="宋体" w:hAnsi="宋体"/>
          <w:sz w:val="24"/>
          <w:szCs w:val="24"/>
        </w:rPr>
        <w:t>，</w:t>
      </w:r>
      <w:r>
        <w:rPr>
          <w:rFonts w:ascii="宋体" w:hAnsi="宋体" w:hint="eastAsia"/>
          <w:sz w:val="24"/>
          <w:szCs w:val="24"/>
        </w:rPr>
        <w:t>负责审定</w:t>
      </w:r>
      <w:r>
        <w:rPr>
          <w:rFonts w:ascii="宋体" w:hAnsi="宋体"/>
          <w:sz w:val="24"/>
          <w:szCs w:val="24"/>
        </w:rPr>
        <w:t>答辩委员会</w:t>
      </w:r>
      <w:r>
        <w:rPr>
          <w:rFonts w:ascii="宋体" w:hAnsi="宋体" w:hint="eastAsia"/>
          <w:sz w:val="24"/>
          <w:szCs w:val="24"/>
        </w:rPr>
        <w:t>成员</w:t>
      </w:r>
      <w:r>
        <w:rPr>
          <w:rFonts w:ascii="宋体" w:hAnsi="宋体"/>
          <w:sz w:val="24"/>
          <w:szCs w:val="24"/>
        </w:rPr>
        <w:t>，由</w:t>
      </w:r>
      <w:r>
        <w:rPr>
          <w:rFonts w:ascii="宋体" w:hAnsi="宋体" w:hint="eastAsia"/>
          <w:sz w:val="24"/>
          <w:szCs w:val="24"/>
        </w:rPr>
        <w:t>答辩委员</w:t>
      </w:r>
      <w:r>
        <w:rPr>
          <w:rFonts w:ascii="宋体" w:hAnsi="宋体"/>
          <w:sz w:val="24"/>
          <w:szCs w:val="24"/>
        </w:rPr>
        <w:t>会重新组织答辩。如复议答辩通过，则按正常程序</w:t>
      </w:r>
      <w:r>
        <w:rPr>
          <w:rFonts w:ascii="宋体" w:hAnsi="宋体" w:hint="eastAsia"/>
          <w:sz w:val="24"/>
          <w:szCs w:val="24"/>
        </w:rPr>
        <w:t>进行</w:t>
      </w:r>
      <w:r>
        <w:rPr>
          <w:rFonts w:ascii="宋体" w:hAnsi="宋体"/>
          <w:sz w:val="24"/>
          <w:szCs w:val="24"/>
        </w:rPr>
        <w:t>学位授予工作。</w:t>
      </w:r>
      <w:r>
        <w:rPr>
          <w:rFonts w:ascii="宋体" w:hAnsi="宋体" w:hint="eastAsia"/>
          <w:sz w:val="24"/>
          <w:szCs w:val="24"/>
        </w:rPr>
        <w:t>若未能</w:t>
      </w:r>
      <w:r>
        <w:rPr>
          <w:rFonts w:ascii="宋体" w:hAnsi="宋体"/>
          <w:sz w:val="24"/>
          <w:szCs w:val="24"/>
        </w:rPr>
        <w:t>进行复议答辩或答辩仍未通过者，将维持原答辩委员会决议，</w:t>
      </w:r>
      <w:r>
        <w:rPr>
          <w:rFonts w:ascii="宋体" w:hAnsi="宋体" w:hint="eastAsia"/>
          <w:sz w:val="24"/>
          <w:szCs w:val="24"/>
        </w:rPr>
        <w:t>期间</w:t>
      </w:r>
      <w:r>
        <w:rPr>
          <w:rFonts w:ascii="宋体" w:hAnsi="宋体"/>
          <w:sz w:val="24"/>
          <w:szCs w:val="24"/>
        </w:rPr>
        <w:t>的匿名评审及复议答辩所需费用由申请人承担。</w:t>
      </w:r>
    </w:p>
    <w:p w:rsidR="00F61E32" w:rsidRDefault="00DA22B4">
      <w:pPr>
        <w:pStyle w:val="2"/>
        <w:spacing w:after="50" w:line="400" w:lineRule="exact"/>
        <w:ind w:firstLine="496"/>
        <w:jc w:val="left"/>
        <w:rPr>
          <w:rFonts w:ascii="宋体" w:hAnsi="宋体"/>
          <w:sz w:val="24"/>
          <w:szCs w:val="24"/>
        </w:rPr>
      </w:pPr>
      <w:r>
        <w:rPr>
          <w:rFonts w:ascii="宋体" w:hAnsi="宋体"/>
          <w:sz w:val="24"/>
          <w:szCs w:val="24"/>
        </w:rPr>
        <w:t>（四）复议应在收到申请书后</w:t>
      </w:r>
      <w:r>
        <w:rPr>
          <w:rFonts w:ascii="宋体" w:hAnsi="宋体" w:hint="eastAsia"/>
          <w:sz w:val="24"/>
          <w:szCs w:val="24"/>
        </w:rPr>
        <w:t>15个工作日</w:t>
      </w:r>
      <w:r>
        <w:rPr>
          <w:rFonts w:ascii="宋体" w:hAnsi="宋体"/>
          <w:sz w:val="24"/>
          <w:szCs w:val="24"/>
        </w:rPr>
        <w:t>内完成，复议结果提交</w:t>
      </w:r>
      <w:r>
        <w:rPr>
          <w:rFonts w:ascii="宋体" w:hAnsi="宋体" w:hint="eastAsia"/>
          <w:sz w:val="24"/>
          <w:szCs w:val="24"/>
        </w:rPr>
        <w:t>校学位评定委员会审定</w:t>
      </w:r>
      <w:r>
        <w:rPr>
          <w:rFonts w:ascii="宋体" w:hAnsi="宋体"/>
          <w:sz w:val="24"/>
          <w:szCs w:val="24"/>
        </w:rPr>
        <w:t>。</w:t>
      </w:r>
    </w:p>
    <w:p w:rsidR="00F61E32" w:rsidRDefault="00DA22B4">
      <w:pPr>
        <w:pStyle w:val="2"/>
        <w:spacing w:after="50" w:line="400" w:lineRule="exact"/>
        <w:ind w:firstLineChars="0" w:firstLine="0"/>
        <w:jc w:val="left"/>
        <w:rPr>
          <w:rFonts w:ascii="宋体" w:hAnsi="宋体"/>
          <w:sz w:val="24"/>
          <w:szCs w:val="24"/>
        </w:rPr>
      </w:pPr>
      <w:r>
        <w:rPr>
          <w:rFonts w:ascii="宋体" w:hAnsi="宋体" w:hint="eastAsia"/>
          <w:sz w:val="24"/>
          <w:szCs w:val="24"/>
        </w:rPr>
        <w:t xml:space="preserve">    第二十三条 对校学位评定委员会作出的学位授予决定有异议，可以提出复议，程序如下：</w:t>
      </w:r>
    </w:p>
    <w:p w:rsidR="00F61E32" w:rsidRDefault="00DA22B4">
      <w:pPr>
        <w:pStyle w:val="2"/>
        <w:spacing w:after="50" w:line="400" w:lineRule="exact"/>
        <w:ind w:firstLineChars="0" w:firstLine="585"/>
        <w:jc w:val="left"/>
        <w:rPr>
          <w:rFonts w:ascii="宋体" w:hAnsi="宋体"/>
          <w:sz w:val="24"/>
          <w:szCs w:val="24"/>
        </w:rPr>
      </w:pPr>
      <w:r>
        <w:rPr>
          <w:rFonts w:ascii="宋体" w:hAnsi="宋体" w:hint="eastAsia"/>
          <w:sz w:val="24"/>
          <w:szCs w:val="24"/>
        </w:rPr>
        <w:t>（</w:t>
      </w:r>
      <w:r>
        <w:rPr>
          <w:rFonts w:ascii="宋体" w:hAnsi="宋体"/>
          <w:sz w:val="24"/>
          <w:szCs w:val="24"/>
        </w:rPr>
        <w:t>一）</w:t>
      </w:r>
      <w:r>
        <w:rPr>
          <w:rFonts w:ascii="宋体" w:hAnsi="宋体" w:hint="eastAsia"/>
          <w:sz w:val="24"/>
          <w:szCs w:val="24"/>
        </w:rPr>
        <w:t>申请</w:t>
      </w:r>
      <w:r>
        <w:rPr>
          <w:rFonts w:ascii="宋体" w:hAnsi="宋体"/>
          <w:sz w:val="24"/>
          <w:szCs w:val="24"/>
        </w:rPr>
        <w:t>。</w:t>
      </w:r>
      <w:r>
        <w:rPr>
          <w:rFonts w:ascii="宋体" w:hAnsi="宋体" w:hint="eastAsia"/>
          <w:sz w:val="24"/>
          <w:szCs w:val="24"/>
        </w:rPr>
        <w:t>学位</w:t>
      </w:r>
      <w:r>
        <w:rPr>
          <w:rFonts w:ascii="宋体" w:hAnsi="宋体"/>
          <w:sz w:val="24"/>
          <w:szCs w:val="24"/>
        </w:rPr>
        <w:t>申请人应在决定作出后</w:t>
      </w:r>
      <w:r>
        <w:rPr>
          <w:rFonts w:ascii="宋体" w:hAnsi="宋体" w:hint="eastAsia"/>
          <w:sz w:val="24"/>
          <w:szCs w:val="24"/>
        </w:rPr>
        <w:t>5个工作日</w:t>
      </w:r>
      <w:r>
        <w:rPr>
          <w:rFonts w:ascii="宋体" w:hAnsi="宋体"/>
          <w:sz w:val="24"/>
          <w:szCs w:val="24"/>
        </w:rPr>
        <w:t>内提出</w:t>
      </w:r>
      <w:r>
        <w:rPr>
          <w:rFonts w:ascii="宋体" w:hAnsi="宋体" w:hint="eastAsia"/>
          <w:sz w:val="24"/>
          <w:szCs w:val="24"/>
        </w:rPr>
        <w:t>复议</w:t>
      </w:r>
      <w:r>
        <w:rPr>
          <w:rFonts w:ascii="宋体" w:hAnsi="宋体"/>
          <w:sz w:val="24"/>
          <w:szCs w:val="24"/>
        </w:rPr>
        <w:t>申请</w:t>
      </w:r>
      <w:r>
        <w:rPr>
          <w:rFonts w:ascii="宋体" w:hAnsi="宋体" w:hint="eastAsia"/>
          <w:sz w:val="24"/>
          <w:szCs w:val="24"/>
        </w:rPr>
        <w:t>，复议申请</w:t>
      </w:r>
      <w:r>
        <w:rPr>
          <w:rFonts w:ascii="宋体" w:hAnsi="宋体"/>
          <w:sz w:val="24"/>
          <w:szCs w:val="24"/>
        </w:rPr>
        <w:t>书提交到研究生</w:t>
      </w:r>
      <w:r>
        <w:rPr>
          <w:rFonts w:ascii="宋体" w:hAnsi="宋体" w:hint="eastAsia"/>
          <w:sz w:val="24"/>
          <w:szCs w:val="24"/>
        </w:rPr>
        <w:t>处。</w:t>
      </w:r>
    </w:p>
    <w:p w:rsidR="00F61E32" w:rsidRDefault="00DA22B4">
      <w:pPr>
        <w:pStyle w:val="2"/>
        <w:spacing w:after="50" w:line="400" w:lineRule="exact"/>
        <w:ind w:firstLineChars="0" w:firstLine="585"/>
        <w:jc w:val="left"/>
        <w:rPr>
          <w:rFonts w:ascii="宋体" w:hAnsi="宋体"/>
          <w:sz w:val="24"/>
          <w:szCs w:val="24"/>
        </w:rPr>
      </w:pPr>
      <w:r>
        <w:rPr>
          <w:rFonts w:ascii="宋体" w:hAnsi="宋体" w:hint="eastAsia"/>
          <w:sz w:val="24"/>
          <w:szCs w:val="24"/>
        </w:rPr>
        <w:t>（</w:t>
      </w:r>
      <w:r>
        <w:rPr>
          <w:rFonts w:ascii="宋体" w:hAnsi="宋体"/>
          <w:sz w:val="24"/>
          <w:szCs w:val="24"/>
        </w:rPr>
        <w:t>二）</w:t>
      </w:r>
      <w:r>
        <w:rPr>
          <w:rFonts w:ascii="宋体" w:hAnsi="宋体" w:hint="eastAsia"/>
          <w:sz w:val="24"/>
          <w:szCs w:val="24"/>
        </w:rPr>
        <w:t>审核</w:t>
      </w:r>
      <w:r>
        <w:rPr>
          <w:rFonts w:ascii="宋体" w:hAnsi="宋体"/>
          <w:sz w:val="24"/>
          <w:szCs w:val="24"/>
        </w:rPr>
        <w:t>。</w:t>
      </w:r>
      <w:r>
        <w:rPr>
          <w:rFonts w:ascii="宋体" w:hAnsi="宋体" w:hint="eastAsia"/>
          <w:sz w:val="24"/>
          <w:szCs w:val="24"/>
        </w:rPr>
        <w:t>研究生处</w:t>
      </w:r>
      <w:r>
        <w:rPr>
          <w:rFonts w:ascii="宋体" w:hAnsi="宋体"/>
          <w:sz w:val="24"/>
          <w:szCs w:val="24"/>
        </w:rPr>
        <w:t>收集各方面的情况后，报</w:t>
      </w:r>
      <w:r>
        <w:rPr>
          <w:rFonts w:ascii="宋体" w:hAnsi="宋体" w:hint="eastAsia"/>
          <w:sz w:val="24"/>
          <w:szCs w:val="24"/>
        </w:rPr>
        <w:t>校</w:t>
      </w:r>
      <w:r>
        <w:rPr>
          <w:rFonts w:ascii="宋体" w:hAnsi="宋体"/>
          <w:sz w:val="24"/>
          <w:szCs w:val="24"/>
        </w:rPr>
        <w:t>学位评定委员会主席</w:t>
      </w:r>
      <w:r>
        <w:rPr>
          <w:rFonts w:ascii="宋体" w:hAnsi="宋体" w:hint="eastAsia"/>
          <w:sz w:val="24"/>
          <w:szCs w:val="24"/>
        </w:rPr>
        <w:t>，由</w:t>
      </w:r>
      <w:r>
        <w:rPr>
          <w:rFonts w:ascii="宋体" w:hAnsi="宋体"/>
          <w:sz w:val="24"/>
          <w:szCs w:val="24"/>
        </w:rPr>
        <w:t>主席</w:t>
      </w:r>
      <w:r>
        <w:rPr>
          <w:rFonts w:ascii="宋体" w:hAnsi="宋体" w:hint="eastAsia"/>
          <w:sz w:val="24"/>
          <w:szCs w:val="24"/>
        </w:rPr>
        <w:t>会议</w:t>
      </w:r>
      <w:r>
        <w:rPr>
          <w:rFonts w:ascii="宋体" w:hAnsi="宋体"/>
          <w:sz w:val="24"/>
          <w:szCs w:val="24"/>
        </w:rPr>
        <w:t>决定是否召集</w:t>
      </w:r>
      <w:r>
        <w:rPr>
          <w:rFonts w:ascii="宋体" w:hAnsi="宋体" w:hint="eastAsia"/>
          <w:sz w:val="24"/>
          <w:szCs w:val="24"/>
        </w:rPr>
        <w:t>学位评定委员会</w:t>
      </w:r>
      <w:r>
        <w:rPr>
          <w:rFonts w:ascii="宋体" w:hAnsi="宋体"/>
          <w:sz w:val="24"/>
          <w:szCs w:val="24"/>
        </w:rPr>
        <w:t>会议讨论复议议题。</w:t>
      </w:r>
    </w:p>
    <w:p w:rsidR="00F61E32" w:rsidRDefault="00DA22B4">
      <w:pPr>
        <w:pStyle w:val="2"/>
        <w:spacing w:after="50" w:line="400" w:lineRule="exact"/>
        <w:ind w:firstLineChars="0" w:firstLine="585"/>
        <w:jc w:val="left"/>
        <w:rPr>
          <w:rFonts w:ascii="宋体" w:hAnsi="宋体"/>
          <w:sz w:val="24"/>
          <w:szCs w:val="24"/>
        </w:rPr>
      </w:pPr>
      <w:r>
        <w:rPr>
          <w:rFonts w:ascii="宋体" w:hAnsi="宋体" w:hint="eastAsia"/>
          <w:sz w:val="24"/>
          <w:szCs w:val="24"/>
        </w:rPr>
        <w:lastRenderedPageBreak/>
        <w:t>（</w:t>
      </w:r>
      <w:r>
        <w:rPr>
          <w:rFonts w:ascii="宋体" w:hAnsi="宋体"/>
          <w:sz w:val="24"/>
          <w:szCs w:val="24"/>
        </w:rPr>
        <w:t>三）</w:t>
      </w:r>
      <w:r>
        <w:rPr>
          <w:rFonts w:ascii="宋体" w:hAnsi="宋体" w:hint="eastAsia"/>
          <w:sz w:val="24"/>
          <w:szCs w:val="24"/>
        </w:rPr>
        <w:t>复议</w:t>
      </w:r>
      <w:r>
        <w:rPr>
          <w:rFonts w:ascii="宋体" w:hAnsi="宋体"/>
          <w:sz w:val="24"/>
          <w:szCs w:val="24"/>
        </w:rPr>
        <w:t>。</w:t>
      </w:r>
      <w:r>
        <w:rPr>
          <w:rFonts w:ascii="宋体" w:hAnsi="宋体" w:hint="eastAsia"/>
          <w:sz w:val="24"/>
          <w:szCs w:val="24"/>
        </w:rPr>
        <w:t>校</w:t>
      </w:r>
      <w:r>
        <w:rPr>
          <w:rFonts w:ascii="宋体" w:hAnsi="宋体"/>
          <w:sz w:val="24"/>
          <w:szCs w:val="24"/>
        </w:rPr>
        <w:t>学位评定委员会主席会议若做出复议决定，</w:t>
      </w:r>
      <w:r>
        <w:rPr>
          <w:rFonts w:ascii="宋体" w:hAnsi="宋体" w:hint="eastAsia"/>
          <w:sz w:val="24"/>
          <w:szCs w:val="24"/>
        </w:rPr>
        <w:t>则</w:t>
      </w:r>
      <w:r>
        <w:rPr>
          <w:rFonts w:ascii="宋体" w:hAnsi="宋体"/>
          <w:sz w:val="24"/>
          <w:szCs w:val="24"/>
        </w:rPr>
        <w:t>由校</w:t>
      </w:r>
      <w:r>
        <w:rPr>
          <w:rFonts w:ascii="宋体" w:hAnsi="宋体" w:hint="eastAsia"/>
          <w:sz w:val="24"/>
          <w:szCs w:val="24"/>
        </w:rPr>
        <w:t>学位</w:t>
      </w:r>
      <w:r>
        <w:rPr>
          <w:rFonts w:ascii="宋体" w:hAnsi="宋体"/>
          <w:sz w:val="24"/>
          <w:szCs w:val="24"/>
        </w:rPr>
        <w:t>评定委员会委员</w:t>
      </w:r>
      <w:r>
        <w:rPr>
          <w:rFonts w:ascii="宋体" w:hAnsi="宋体" w:hint="eastAsia"/>
          <w:sz w:val="24"/>
          <w:szCs w:val="24"/>
        </w:rPr>
        <w:t>复议，复议决定书面通知复议申请人。</w:t>
      </w:r>
    </w:p>
    <w:p w:rsidR="00F61E32" w:rsidRDefault="00DA22B4">
      <w:pPr>
        <w:pStyle w:val="2"/>
        <w:spacing w:after="50" w:line="400" w:lineRule="exact"/>
        <w:ind w:firstLineChars="0" w:firstLine="585"/>
        <w:jc w:val="left"/>
        <w:rPr>
          <w:rFonts w:ascii="宋体" w:hAnsi="宋体"/>
          <w:sz w:val="24"/>
          <w:szCs w:val="24"/>
        </w:rPr>
      </w:pPr>
      <w:r>
        <w:rPr>
          <w:rFonts w:ascii="宋体" w:hAnsi="宋体"/>
          <w:sz w:val="24"/>
          <w:szCs w:val="24"/>
        </w:rPr>
        <w:t>（四）复议应在收到</w:t>
      </w:r>
      <w:r>
        <w:rPr>
          <w:rFonts w:ascii="宋体" w:hAnsi="宋体" w:hint="eastAsia"/>
          <w:sz w:val="24"/>
          <w:szCs w:val="24"/>
        </w:rPr>
        <w:t>复议</w:t>
      </w:r>
      <w:r>
        <w:rPr>
          <w:rFonts w:ascii="宋体" w:hAnsi="宋体"/>
          <w:sz w:val="24"/>
          <w:szCs w:val="24"/>
        </w:rPr>
        <w:t>申请书后</w:t>
      </w:r>
      <w:r>
        <w:rPr>
          <w:rFonts w:ascii="宋体" w:hAnsi="宋体" w:hint="eastAsia"/>
          <w:sz w:val="24"/>
          <w:szCs w:val="24"/>
        </w:rPr>
        <w:t>15个工作日</w:t>
      </w:r>
      <w:r>
        <w:rPr>
          <w:rFonts w:ascii="宋体" w:hAnsi="宋体"/>
          <w:sz w:val="24"/>
          <w:szCs w:val="24"/>
        </w:rPr>
        <w:t>内完成。</w:t>
      </w:r>
    </w:p>
    <w:p w:rsidR="00F61E32" w:rsidRDefault="00DA22B4">
      <w:pPr>
        <w:pStyle w:val="2"/>
        <w:spacing w:after="50" w:line="400" w:lineRule="exact"/>
        <w:ind w:firstLine="496"/>
        <w:jc w:val="left"/>
        <w:rPr>
          <w:rFonts w:ascii="宋体" w:hAnsi="宋体"/>
          <w:color w:val="393939"/>
          <w:sz w:val="24"/>
          <w:szCs w:val="24"/>
        </w:rPr>
      </w:pPr>
      <w:r>
        <w:rPr>
          <w:rFonts w:ascii="宋体" w:hAnsi="宋体" w:hint="eastAsia"/>
          <w:sz w:val="24"/>
          <w:szCs w:val="24"/>
        </w:rPr>
        <w:t>第二十四条  学位申请人对校学位评定委员会作出的复议决议有异议，可依照国家有关规定申请行政复议或提请诉讼</w:t>
      </w:r>
      <w:r>
        <w:rPr>
          <w:rFonts w:ascii="宋体" w:hAnsi="宋体" w:hint="eastAsia"/>
          <w:color w:val="393939"/>
          <w:sz w:val="24"/>
          <w:szCs w:val="24"/>
        </w:rPr>
        <w:t>。</w:t>
      </w:r>
    </w:p>
    <w:p w:rsidR="00F61E32" w:rsidRDefault="00DA22B4">
      <w:pPr>
        <w:spacing w:beforeLines="50" w:before="156" w:afterLines="50" w:after="156"/>
        <w:jc w:val="center"/>
        <w:rPr>
          <w:rFonts w:ascii="宋体" w:hAnsi="宋体" w:cs="黑体"/>
          <w:b/>
          <w:bCs/>
          <w:color w:val="000000"/>
          <w:sz w:val="28"/>
          <w:szCs w:val="28"/>
        </w:rPr>
      </w:pPr>
      <w:r>
        <w:rPr>
          <w:rFonts w:ascii="宋体" w:hAnsi="宋体" w:cs="黑体" w:hint="eastAsia"/>
          <w:b/>
          <w:bCs/>
          <w:color w:val="000000"/>
          <w:sz w:val="28"/>
          <w:szCs w:val="28"/>
        </w:rPr>
        <w:t>第九章  其它</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第二十五条 </w:t>
      </w:r>
      <w:r>
        <w:rPr>
          <w:rFonts w:ascii="宋体" w:hAnsi="宋体" w:hint="eastAsia"/>
          <w:sz w:val="24"/>
          <w:szCs w:val="24"/>
        </w:rPr>
        <w:t xml:space="preserve"> 论文答辩结束后，各院系应将学位申请书、课程成绩表、学位论文、论文评阅书、答辩委员会决议和答辩记录、表决票以及毕业研究生登记表等有关材料整理立卷、</w:t>
      </w:r>
      <w:r>
        <w:rPr>
          <w:rFonts w:ascii="宋体" w:hAnsi="宋体"/>
          <w:sz w:val="24"/>
          <w:szCs w:val="24"/>
        </w:rPr>
        <w:t>归档</w:t>
      </w:r>
      <w:r>
        <w:rPr>
          <w:rFonts w:ascii="宋体" w:hAnsi="宋体" w:hint="eastAsia"/>
          <w:sz w:val="24"/>
          <w:szCs w:val="24"/>
        </w:rPr>
        <w:t>。</w:t>
      </w:r>
    </w:p>
    <w:p w:rsidR="00F61E32" w:rsidRDefault="00DA22B4">
      <w:pPr>
        <w:pStyle w:val="2"/>
        <w:spacing w:after="50" w:line="400" w:lineRule="exact"/>
        <w:ind w:firstLine="496"/>
        <w:rPr>
          <w:rFonts w:ascii="宋体" w:hAnsi="宋体"/>
          <w:sz w:val="24"/>
          <w:szCs w:val="24"/>
        </w:rPr>
      </w:pPr>
      <w:r>
        <w:rPr>
          <w:rFonts w:ascii="宋体" w:hAnsi="宋体" w:hint="eastAsia"/>
          <w:sz w:val="24"/>
          <w:szCs w:val="24"/>
        </w:rPr>
        <w:t>学位申请者须将学位论文在</w:t>
      </w:r>
      <w:r>
        <w:rPr>
          <w:rFonts w:ascii="宋体" w:hAnsi="宋体"/>
          <w:sz w:val="24"/>
          <w:szCs w:val="24"/>
        </w:rPr>
        <w:t>规定时间内</w:t>
      </w:r>
      <w:r>
        <w:rPr>
          <w:rFonts w:ascii="宋体" w:hAnsi="宋体" w:hint="eastAsia"/>
          <w:sz w:val="24"/>
          <w:szCs w:val="24"/>
        </w:rPr>
        <w:t>送学校图书馆存档（电子版</w:t>
      </w:r>
      <w:r>
        <w:rPr>
          <w:rFonts w:ascii="宋体" w:hAnsi="宋体"/>
          <w:sz w:val="24"/>
          <w:szCs w:val="24"/>
        </w:rPr>
        <w:t>及</w:t>
      </w:r>
      <w:r>
        <w:rPr>
          <w:rFonts w:ascii="宋体" w:hAnsi="宋体" w:hint="eastAsia"/>
          <w:sz w:val="24"/>
          <w:szCs w:val="24"/>
        </w:rPr>
        <w:t>纸质版1份），并按规定数量将学位论文和相应的电子版提交研究生处，按规定报送有关机构。</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第二十六条  </w:t>
      </w:r>
      <w:r>
        <w:rPr>
          <w:rFonts w:ascii="宋体" w:hAnsi="宋体" w:hint="eastAsia"/>
          <w:sz w:val="24"/>
          <w:szCs w:val="24"/>
        </w:rPr>
        <w:t>涉密的学位论文的具体管理办法由相关学位评定分委员会根据学校相关制度制定，报研究生处备案。</w:t>
      </w:r>
    </w:p>
    <w:p w:rsidR="00F61E32" w:rsidRDefault="00DA22B4">
      <w:pPr>
        <w:pStyle w:val="2"/>
        <w:spacing w:after="50" w:line="400" w:lineRule="exact"/>
        <w:ind w:firstLine="496"/>
        <w:rPr>
          <w:rFonts w:ascii="宋体" w:hAnsi="宋体"/>
          <w:sz w:val="24"/>
          <w:szCs w:val="24"/>
        </w:rPr>
      </w:pPr>
      <w:r>
        <w:rPr>
          <w:rStyle w:val="Char"/>
          <w:rFonts w:ascii="宋体" w:eastAsia="宋体" w:hAnsi="宋体" w:hint="eastAsia"/>
          <w:sz w:val="24"/>
          <w:szCs w:val="24"/>
        </w:rPr>
        <w:t xml:space="preserve">第二十七条 </w:t>
      </w:r>
      <w:r>
        <w:rPr>
          <w:rFonts w:ascii="宋体" w:hAnsi="宋体" w:hint="eastAsia"/>
          <w:sz w:val="24"/>
          <w:szCs w:val="24"/>
        </w:rPr>
        <w:t xml:space="preserve"> 本规定自2015年3月23日起执行。其他相关规定有与本规定相抵触的，以本规定为准。国家政策</w:t>
      </w:r>
      <w:r>
        <w:rPr>
          <w:rFonts w:ascii="宋体" w:hAnsi="宋体"/>
          <w:sz w:val="24"/>
          <w:szCs w:val="24"/>
        </w:rPr>
        <w:t>对</w:t>
      </w:r>
      <w:r>
        <w:rPr>
          <w:rFonts w:ascii="宋体" w:hAnsi="宋体" w:hint="eastAsia"/>
          <w:sz w:val="24"/>
          <w:szCs w:val="24"/>
        </w:rPr>
        <w:t>各类硕士</w:t>
      </w:r>
      <w:r>
        <w:rPr>
          <w:rFonts w:ascii="宋体" w:hAnsi="宋体"/>
          <w:sz w:val="24"/>
          <w:szCs w:val="24"/>
        </w:rPr>
        <w:t>专业学位申请</w:t>
      </w:r>
      <w:r>
        <w:rPr>
          <w:rFonts w:ascii="宋体" w:hAnsi="宋体" w:hint="eastAsia"/>
          <w:sz w:val="24"/>
          <w:szCs w:val="24"/>
        </w:rPr>
        <w:t>另有规定的，依照其规定执行。</w:t>
      </w:r>
    </w:p>
    <w:p w:rsidR="00F61E32" w:rsidRDefault="00DA22B4">
      <w:pPr>
        <w:widowControl/>
        <w:spacing w:beforeLines="50" w:before="156" w:afterLines="50" w:after="156" w:line="400" w:lineRule="exact"/>
        <w:ind w:firstLineChars="200" w:firstLine="480"/>
        <w:jc w:val="left"/>
        <w:rPr>
          <w:rFonts w:ascii="宋体" w:hAnsi="宋体"/>
          <w:sz w:val="24"/>
          <w:szCs w:val="24"/>
        </w:rPr>
      </w:pPr>
      <w:r>
        <w:rPr>
          <w:rStyle w:val="Char"/>
          <w:rFonts w:ascii="宋体" w:eastAsia="宋体" w:hAnsi="宋体" w:hint="eastAsia"/>
          <w:sz w:val="24"/>
          <w:szCs w:val="24"/>
        </w:rPr>
        <w:t xml:space="preserve">第二十八条 </w:t>
      </w:r>
      <w:r>
        <w:rPr>
          <w:rFonts w:ascii="宋体" w:hAnsi="宋体" w:hint="eastAsia"/>
          <w:kern w:val="0"/>
          <w:sz w:val="24"/>
          <w:szCs w:val="24"/>
        </w:rPr>
        <w:t xml:space="preserve"> 本规定由研究生处负责解释。</w:t>
      </w:r>
    </w:p>
    <w:p w:rsidR="00F61E32" w:rsidRDefault="00F61E32"/>
    <w:sectPr w:rsidR="00F61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F8" w:rsidRDefault="006B56F8" w:rsidP="00775855">
      <w:r>
        <w:separator/>
      </w:r>
    </w:p>
  </w:endnote>
  <w:endnote w:type="continuationSeparator" w:id="0">
    <w:p w:rsidR="006B56F8" w:rsidRDefault="006B56F8" w:rsidP="0077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F8" w:rsidRDefault="006B56F8" w:rsidP="00775855">
      <w:r>
        <w:separator/>
      </w:r>
    </w:p>
  </w:footnote>
  <w:footnote w:type="continuationSeparator" w:id="0">
    <w:p w:rsidR="006B56F8" w:rsidRDefault="006B56F8" w:rsidP="00775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563A1"/>
    <w:rsid w:val="006B56F8"/>
    <w:rsid w:val="00775855"/>
    <w:rsid w:val="00893826"/>
    <w:rsid w:val="00DA22B4"/>
    <w:rsid w:val="00F61E32"/>
    <w:rsid w:val="1FC5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DF97C1-ADC5-42FA-A623-97E97A0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jc w:val="left"/>
    </w:pPr>
    <w:rPr>
      <w:kern w:val="0"/>
      <w:sz w:val="24"/>
      <w:szCs w:val="20"/>
    </w:rPr>
  </w:style>
  <w:style w:type="paragraph" w:customStyle="1" w:styleId="2">
    <w:name w:val="我正文2"/>
    <w:basedOn w:val="a"/>
    <w:pPr>
      <w:widowControl/>
      <w:spacing w:line="340" w:lineRule="exact"/>
      <w:ind w:firstLineChars="200" w:firstLine="200"/>
    </w:pPr>
    <w:rPr>
      <w:spacing w:val="4"/>
      <w:kern w:val="0"/>
    </w:rPr>
  </w:style>
  <w:style w:type="character" w:customStyle="1" w:styleId="Char">
    <w:name w:val="第一条 Char"/>
    <w:link w:val="a5"/>
    <w:rPr>
      <w:rFonts w:eastAsia="黑体"/>
      <w:bCs/>
      <w:kern w:val="0"/>
      <w:sz w:val="20"/>
    </w:rPr>
  </w:style>
  <w:style w:type="paragraph" w:customStyle="1" w:styleId="a5">
    <w:name w:val="第一条"/>
    <w:basedOn w:val="a"/>
    <w:link w:val="Char"/>
    <w:pPr>
      <w:widowControl/>
      <w:ind w:firstLineChars="200" w:firstLine="200"/>
    </w:pPr>
    <w:rPr>
      <w:rFonts w:eastAsia="黑体"/>
      <w:bCs/>
      <w:kern w:val="0"/>
      <w:sz w:val="20"/>
    </w:rPr>
  </w:style>
  <w:style w:type="character" w:customStyle="1" w:styleId="Char0">
    <w:name w:val="五号（空两格） Char"/>
    <w:link w:val="a6"/>
    <w:rPr>
      <w:rFonts w:ascii="黑体" w:eastAsia="方正大黑简体" w:hAnsi="宋体"/>
      <w:color w:val="000000"/>
      <w:sz w:val="21"/>
      <w:szCs w:val="21"/>
    </w:rPr>
  </w:style>
  <w:style w:type="paragraph" w:customStyle="1" w:styleId="a6">
    <w:name w:val="五号（空两格）"/>
    <w:basedOn w:val="a4"/>
    <w:link w:val="Char0"/>
    <w:qFormat/>
    <w:pPr>
      <w:widowControl/>
      <w:spacing w:line="340" w:lineRule="exact"/>
      <w:ind w:firstLineChars="200" w:firstLine="200"/>
    </w:pPr>
    <w:rPr>
      <w:rFonts w:ascii="黑体" w:eastAsia="方正大黑简体" w:hAnsi="宋体"/>
      <w:color w:val="000000"/>
      <w:sz w:val="21"/>
      <w:szCs w:val="21"/>
    </w:rPr>
  </w:style>
  <w:style w:type="paragraph" w:styleId="a7">
    <w:name w:val="header"/>
    <w:basedOn w:val="a"/>
    <w:link w:val="a8"/>
    <w:unhideWhenUsed/>
    <w:rsid w:val="0077585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75855"/>
    <w:rPr>
      <w:kern w:val="2"/>
      <w:sz w:val="18"/>
      <w:szCs w:val="18"/>
    </w:rPr>
  </w:style>
  <w:style w:type="paragraph" w:styleId="a9">
    <w:name w:val="footer"/>
    <w:basedOn w:val="a"/>
    <w:link w:val="aa"/>
    <w:unhideWhenUsed/>
    <w:rsid w:val="00775855"/>
    <w:pPr>
      <w:tabs>
        <w:tab w:val="center" w:pos="4153"/>
        <w:tab w:val="right" w:pos="8306"/>
      </w:tabs>
      <w:snapToGrid w:val="0"/>
      <w:jc w:val="left"/>
    </w:pPr>
    <w:rPr>
      <w:sz w:val="18"/>
      <w:szCs w:val="18"/>
    </w:rPr>
  </w:style>
  <w:style w:type="character" w:customStyle="1" w:styleId="aa">
    <w:name w:val="页脚 字符"/>
    <w:basedOn w:val="a0"/>
    <w:link w:val="a9"/>
    <w:rsid w:val="007758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梁双</cp:lastModifiedBy>
  <cp:revision>3</cp:revision>
  <dcterms:created xsi:type="dcterms:W3CDTF">2016-01-18T07:54:00Z</dcterms:created>
  <dcterms:modified xsi:type="dcterms:W3CDTF">2017-11-15T02:13:00Z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